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66" w:rsidRDefault="00E07B66" w:rsidP="00E07B66"/>
    <w:p w:rsidR="00E07B66" w:rsidRDefault="00E07B66" w:rsidP="00E07B66">
      <w:pPr>
        <w:spacing w:after="0"/>
        <w:rPr>
          <w:rFonts w:eastAsia="Bookman Old Style" w:cs="Times New Roman"/>
          <w:b/>
        </w:rPr>
      </w:pPr>
    </w:p>
    <w:p w:rsidR="00E07B66" w:rsidRDefault="00E07B66" w:rsidP="00E07B66">
      <w:pPr>
        <w:spacing w:after="0"/>
        <w:rPr>
          <w:rFonts w:eastAsia="Bookman Old Style" w:cs="Times New Roman"/>
          <w:b/>
        </w:rPr>
      </w:pPr>
    </w:p>
    <w:p w:rsidR="00E07B66" w:rsidRDefault="00E07B66" w:rsidP="00E07B66">
      <w:pPr>
        <w:spacing w:after="0"/>
        <w:rPr>
          <w:rFonts w:eastAsia="Bookman Old Style" w:cs="Times New Roman"/>
          <w:b/>
        </w:rPr>
      </w:pPr>
    </w:p>
    <w:p w:rsidR="00E07B66" w:rsidRDefault="00E07B66" w:rsidP="00E07B66">
      <w:pPr>
        <w:spacing w:after="0"/>
        <w:rPr>
          <w:rFonts w:eastAsia="Bookman Old Style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07B66" w:rsidTr="00BE6A58">
        <w:trPr>
          <w:trHeight w:val="73"/>
        </w:trPr>
        <w:tc>
          <w:tcPr>
            <w:tcW w:w="9242" w:type="dxa"/>
            <w:gridSpan w:val="2"/>
          </w:tcPr>
          <w:p w:rsidR="00E07B66" w:rsidRPr="00696CB7" w:rsidRDefault="00E07B66" w:rsidP="00BE6A58">
            <w:pPr>
              <w:pStyle w:val="Heading3"/>
              <w:jc w:val="center"/>
              <w:outlineLvl w:val="2"/>
              <w:rPr>
                <w:rFonts w:ascii="Arial Rounded MT Bold" w:eastAsiaTheme="minorHAnsi" w:hAnsi="Arial Rounded MT Bold" w:cstheme="minorBidi"/>
                <w:bCs/>
                <w:color w:val="auto"/>
                <w:sz w:val="28"/>
                <w:szCs w:val="28"/>
                <w:lang w:val="en-AU"/>
              </w:rPr>
            </w:pPr>
            <w:r>
              <w:rPr>
                <w:rFonts w:ascii="Arial Rounded MT Bold" w:eastAsiaTheme="minorHAnsi" w:hAnsi="Arial Rounded MT Bold" w:cstheme="minorBidi"/>
                <w:bCs/>
                <w:color w:val="auto"/>
                <w:sz w:val="28"/>
                <w:szCs w:val="28"/>
                <w:lang w:val="en-AU"/>
              </w:rPr>
              <w:t>AGRICULTURAL SCIENCE</w:t>
            </w:r>
          </w:p>
        </w:tc>
      </w:tr>
      <w:tr w:rsidR="00E07B66" w:rsidTr="00BE6A58">
        <w:trPr>
          <w:trHeight w:val="730"/>
        </w:trPr>
        <w:tc>
          <w:tcPr>
            <w:tcW w:w="4621" w:type="dxa"/>
          </w:tcPr>
          <w:p w:rsidR="00E07B66" w:rsidRPr="00A655B9" w:rsidRDefault="00E07B66" w:rsidP="00BE6A58">
            <w:pPr>
              <w:outlineLvl w:val="0"/>
              <w:rPr>
                <w:rFonts w:ascii="Arial Rounded MT Bold" w:hAnsi="Arial Rounded MT Bold"/>
                <w:bCs/>
                <w:sz w:val="28"/>
                <w:szCs w:val="28"/>
              </w:rPr>
            </w:pPr>
            <w:r w:rsidRPr="00A655B9">
              <w:rPr>
                <w:rFonts w:ascii="Arial Rounded MT Bold" w:hAnsi="Arial Rounded MT Bold"/>
                <w:bCs/>
                <w:sz w:val="28"/>
                <w:szCs w:val="28"/>
              </w:rPr>
              <w:t xml:space="preserve">Strand </w:t>
            </w:r>
            <w:r>
              <w:rPr>
                <w:rFonts w:ascii="Arial Rounded MT Bold" w:hAnsi="Arial Rounded MT Bold"/>
                <w:bCs/>
                <w:sz w:val="28"/>
                <w:szCs w:val="28"/>
              </w:rPr>
              <w:t>2:</w:t>
            </w:r>
            <w:r w:rsidRPr="00696CB7">
              <w:rPr>
                <w:rFonts w:ascii="Arial Rounded MT Bold" w:hAnsi="Arial Rounded MT Bold"/>
                <w:bCs/>
                <w:sz w:val="28"/>
                <w:szCs w:val="28"/>
              </w:rPr>
              <w:t xml:space="preserve"> Sustainable Primary Production</w:t>
            </w:r>
          </w:p>
        </w:tc>
        <w:tc>
          <w:tcPr>
            <w:tcW w:w="4621" w:type="dxa"/>
          </w:tcPr>
          <w:p w:rsidR="00E07B66" w:rsidRPr="003D7015" w:rsidRDefault="00E07B66" w:rsidP="00BE6A58">
            <w:pPr>
              <w:pStyle w:val="Heading3"/>
              <w:outlineLvl w:val="2"/>
              <w:rPr>
                <w:rFonts w:ascii="Arial Rounded MT Bold" w:eastAsiaTheme="minorHAnsi" w:hAnsi="Arial Rounded MT Bold" w:cstheme="minorBidi"/>
                <w:bCs/>
                <w:color w:val="auto"/>
                <w:sz w:val="28"/>
                <w:szCs w:val="28"/>
                <w:lang w:val="en-AU"/>
              </w:rPr>
            </w:pPr>
            <w:r w:rsidRPr="00696CB7">
              <w:rPr>
                <w:rFonts w:ascii="Arial Rounded MT Bold" w:eastAsiaTheme="minorHAnsi" w:hAnsi="Arial Rounded MT Bold" w:cstheme="minorBidi"/>
                <w:bCs/>
                <w:color w:val="auto"/>
                <w:sz w:val="28"/>
                <w:szCs w:val="28"/>
                <w:lang w:val="en-AU"/>
              </w:rPr>
              <w:t>Sub-strand 2.</w:t>
            </w:r>
            <w:r>
              <w:rPr>
                <w:rFonts w:ascii="Arial Rounded MT Bold" w:eastAsiaTheme="minorHAnsi" w:hAnsi="Arial Rounded MT Bold" w:cstheme="minorBidi"/>
                <w:bCs/>
                <w:color w:val="auto"/>
                <w:sz w:val="28"/>
                <w:szCs w:val="28"/>
                <w:lang w:val="en-AU"/>
              </w:rPr>
              <w:t>3</w:t>
            </w:r>
            <w:r w:rsidRPr="00696CB7">
              <w:rPr>
                <w:rFonts w:ascii="Arial Rounded MT Bold" w:eastAsiaTheme="minorHAnsi" w:hAnsi="Arial Rounded MT Bold" w:cstheme="minorBidi"/>
                <w:bCs/>
                <w:color w:val="auto"/>
                <w:sz w:val="28"/>
                <w:szCs w:val="28"/>
                <w:lang w:val="en-AU"/>
              </w:rPr>
              <w:t xml:space="preserve">: </w:t>
            </w:r>
            <w:r>
              <w:rPr>
                <w:rFonts w:ascii="Lucida Sans" w:eastAsia="Bookman Old Style" w:hAnsi="Lucida Sans" w:cs="Times New Roman"/>
                <w:b/>
                <w:color w:val="auto"/>
                <w:sz w:val="22"/>
              </w:rPr>
              <w:t>GLOBAL ISSUES AFFECTING PRIMARY PRODUCTION</w:t>
            </w:r>
          </w:p>
        </w:tc>
      </w:tr>
      <w:tr w:rsidR="00E07B66" w:rsidTr="00BE6A58">
        <w:tc>
          <w:tcPr>
            <w:tcW w:w="9242" w:type="dxa"/>
            <w:gridSpan w:val="2"/>
          </w:tcPr>
          <w:p w:rsidR="00E07B66" w:rsidRPr="003D7015" w:rsidRDefault="00E07B66" w:rsidP="008C25D0">
            <w:pPr>
              <w:ind w:left="720" w:hanging="720"/>
              <w:rPr>
                <w:rFonts w:ascii="Arial Rounded MT Bold" w:hAnsi="Arial Rounded MT Bold"/>
                <w:bCs/>
                <w:sz w:val="24"/>
              </w:rPr>
            </w:pPr>
            <w:r w:rsidRPr="00E13908">
              <w:rPr>
                <w:rFonts w:ascii="Arial Rounded MT Bold" w:hAnsi="Arial Rounded MT Bold"/>
                <w:bCs/>
                <w:sz w:val="24"/>
              </w:rPr>
              <w:t xml:space="preserve">LESSON ACTIVITY </w:t>
            </w:r>
            <w:r w:rsidR="008C25D0">
              <w:rPr>
                <w:rFonts w:ascii="Arial Rounded MT Bold" w:hAnsi="Arial Rounded MT Bold"/>
                <w:bCs/>
                <w:sz w:val="24"/>
              </w:rPr>
              <w:t>6</w:t>
            </w:r>
            <w:r w:rsidRPr="00E13908">
              <w:rPr>
                <w:rFonts w:ascii="Arial Rounded MT Bold" w:hAnsi="Arial Rounded MT Bold"/>
                <w:bCs/>
                <w:sz w:val="24"/>
              </w:rPr>
              <w:t xml:space="preserve">: </w:t>
            </w:r>
            <w:r w:rsidRPr="00E13908">
              <w:rPr>
                <w:rFonts w:ascii="Arial Rounded MT Bold" w:hAnsi="Arial Rounded MT Bold"/>
                <w:bCs/>
                <w:sz w:val="24"/>
              </w:rPr>
              <w:tab/>
            </w:r>
            <w:r>
              <w:rPr>
                <w:rFonts w:ascii="Arial Rounded MT Bold" w:hAnsi="Arial Rounded MT Bold"/>
                <w:bCs/>
                <w:sz w:val="24"/>
              </w:rPr>
              <w:t>Agricultural Issues</w:t>
            </w:r>
          </w:p>
        </w:tc>
      </w:tr>
    </w:tbl>
    <w:p w:rsidR="00E07B66" w:rsidRDefault="00E07B66" w:rsidP="00E07B66"/>
    <w:p w:rsidR="00E07B66" w:rsidRPr="0000125C" w:rsidRDefault="00E07B66" w:rsidP="00E07B66">
      <w:pPr>
        <w:rPr>
          <w:b/>
          <w:bCs/>
        </w:rPr>
      </w:pPr>
      <w:r w:rsidRPr="0000125C">
        <w:t>The Specific Learning Outcome (SLO) targeted in this activity are provided below.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6390"/>
        <w:gridCol w:w="720"/>
        <w:gridCol w:w="1394"/>
      </w:tblGrid>
      <w:tr w:rsidR="00E07B66" w:rsidRPr="0000125C" w:rsidTr="00BE6A58">
        <w:tc>
          <w:tcPr>
            <w:tcW w:w="738" w:type="dxa"/>
          </w:tcPr>
          <w:p w:rsidR="00E07B66" w:rsidRPr="0000125C" w:rsidRDefault="00E07B66" w:rsidP="00BE6A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2"/>
            </w:tblGrid>
            <w:tr w:rsidR="00E07B66" w:rsidRPr="0000125C" w:rsidTr="00BE6A58">
              <w:trPr>
                <w:trHeight w:val="120"/>
              </w:trPr>
              <w:tc>
                <w:tcPr>
                  <w:tcW w:w="672" w:type="dxa"/>
                </w:tcPr>
                <w:p w:rsidR="00E07B66" w:rsidRPr="0000125C" w:rsidRDefault="00E07B66" w:rsidP="00BE6A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</w:pPr>
                  <w:r w:rsidRPr="0000125C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SLO#</w:t>
                  </w:r>
                </w:p>
              </w:tc>
            </w:tr>
          </w:tbl>
          <w:p w:rsidR="00E07B66" w:rsidRPr="0000125C" w:rsidRDefault="00E07B66" w:rsidP="00BE6A58">
            <w:pPr>
              <w:rPr>
                <w:b/>
              </w:rPr>
            </w:pPr>
          </w:p>
        </w:tc>
        <w:tc>
          <w:tcPr>
            <w:tcW w:w="6390" w:type="dxa"/>
          </w:tcPr>
          <w:p w:rsidR="00E07B66" w:rsidRPr="0000125C" w:rsidRDefault="00E07B66" w:rsidP="00BE6A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22"/>
            </w:tblGrid>
            <w:tr w:rsidR="00E07B66" w:rsidRPr="0000125C" w:rsidTr="00BE6A58">
              <w:trPr>
                <w:trHeight w:val="120"/>
              </w:trPr>
              <w:tc>
                <w:tcPr>
                  <w:tcW w:w="4722" w:type="dxa"/>
                </w:tcPr>
                <w:p w:rsidR="00E07B66" w:rsidRPr="0000125C" w:rsidRDefault="00E07B66" w:rsidP="00BE6A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</w:pPr>
                  <w:r w:rsidRPr="0000125C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Specific Learning Outcomes: </w:t>
                  </w:r>
                  <w:r w:rsidRPr="0000125C">
                    <w:rPr>
                      <w:rFonts w:ascii="Calibri" w:hAnsi="Calibri" w:cs="Calibri"/>
                      <w:b/>
                      <w:i/>
                      <w:iCs/>
                      <w:color w:val="000000"/>
                      <w:lang w:val="en-US"/>
                    </w:rPr>
                    <w:t xml:space="preserve">Students are able to </w:t>
                  </w:r>
                </w:p>
              </w:tc>
            </w:tr>
          </w:tbl>
          <w:p w:rsidR="00E07B66" w:rsidRPr="0000125C" w:rsidRDefault="00E07B66" w:rsidP="00BE6A58">
            <w:pPr>
              <w:rPr>
                <w:b/>
              </w:rPr>
            </w:pPr>
          </w:p>
        </w:tc>
        <w:tc>
          <w:tcPr>
            <w:tcW w:w="720" w:type="dxa"/>
          </w:tcPr>
          <w:p w:rsidR="00E07B66" w:rsidRPr="0000125C" w:rsidRDefault="00E07B66" w:rsidP="00BE6A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44"/>
            </w:tblGrid>
            <w:tr w:rsidR="00E07B66" w:rsidRPr="0000125C" w:rsidTr="00BE6A58">
              <w:trPr>
                <w:trHeight w:val="266"/>
              </w:trPr>
              <w:tc>
                <w:tcPr>
                  <w:tcW w:w="1044" w:type="dxa"/>
                </w:tcPr>
                <w:p w:rsidR="00E07B66" w:rsidRPr="0000125C" w:rsidRDefault="00E07B66" w:rsidP="00BE6A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</w:pPr>
                  <w:r w:rsidRPr="0000125C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Skill level</w:t>
                  </w:r>
                </w:p>
              </w:tc>
            </w:tr>
          </w:tbl>
          <w:p w:rsidR="00E07B66" w:rsidRPr="0000125C" w:rsidRDefault="00E07B66" w:rsidP="00BE6A58">
            <w:pPr>
              <w:rPr>
                <w:b/>
              </w:rPr>
            </w:pPr>
          </w:p>
        </w:tc>
        <w:tc>
          <w:tcPr>
            <w:tcW w:w="1394" w:type="dxa"/>
          </w:tcPr>
          <w:p w:rsidR="00E07B66" w:rsidRPr="0000125C" w:rsidRDefault="00E07B66" w:rsidP="00BE6A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1"/>
            </w:tblGrid>
            <w:tr w:rsidR="00E07B66" w:rsidRPr="0000125C" w:rsidTr="00BE6A58">
              <w:trPr>
                <w:trHeight w:val="120"/>
              </w:trPr>
              <w:tc>
                <w:tcPr>
                  <w:tcW w:w="1101" w:type="dxa"/>
                </w:tcPr>
                <w:p w:rsidR="00E07B66" w:rsidRPr="0000125C" w:rsidRDefault="00E07B66" w:rsidP="00BE6A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</w:pPr>
                  <w:r w:rsidRPr="0000125C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SLO code</w:t>
                  </w:r>
                </w:p>
              </w:tc>
            </w:tr>
          </w:tbl>
          <w:p w:rsidR="00E07B66" w:rsidRPr="0000125C" w:rsidRDefault="00E07B66" w:rsidP="00BE6A58">
            <w:pPr>
              <w:rPr>
                <w:b/>
              </w:rPr>
            </w:pPr>
          </w:p>
        </w:tc>
      </w:tr>
      <w:tr w:rsidR="00E07B66" w:rsidRPr="0000125C" w:rsidTr="00BE6A58">
        <w:trPr>
          <w:trHeight w:val="485"/>
        </w:trPr>
        <w:tc>
          <w:tcPr>
            <w:tcW w:w="738" w:type="dxa"/>
          </w:tcPr>
          <w:p w:rsidR="00E07B66" w:rsidRPr="0000125C" w:rsidRDefault="00E07B66" w:rsidP="00BE6A58">
            <w:pPr>
              <w:jc w:val="center"/>
            </w:pPr>
            <w:r w:rsidRPr="0000125C">
              <w:t>27</w:t>
            </w:r>
          </w:p>
        </w:tc>
        <w:tc>
          <w:tcPr>
            <w:tcW w:w="6390" w:type="dxa"/>
          </w:tcPr>
          <w:p w:rsidR="00E07B66" w:rsidRPr="0000125C" w:rsidRDefault="00E07B66" w:rsidP="00BE6A58">
            <w:r w:rsidRPr="0000125C">
              <w:rPr>
                <w:rFonts w:eastAsia="Times New Roman" w:cs="Times New Roman"/>
                <w:lang w:eastAsia="en-AU"/>
              </w:rPr>
              <w:t>List global agricultural issues facing local primary production</w:t>
            </w:r>
          </w:p>
        </w:tc>
        <w:tc>
          <w:tcPr>
            <w:tcW w:w="720" w:type="dxa"/>
          </w:tcPr>
          <w:p w:rsidR="00E07B66" w:rsidRPr="0000125C" w:rsidRDefault="00E07B66" w:rsidP="00BE6A58">
            <w:pPr>
              <w:jc w:val="center"/>
            </w:pPr>
            <w:r w:rsidRPr="0000125C">
              <w:rPr>
                <w:rFonts w:eastAsia="Times New Roman" w:cs="Times New Roman"/>
                <w:lang w:eastAsia="en-AU"/>
              </w:rPr>
              <w:t>2</w:t>
            </w:r>
          </w:p>
        </w:tc>
        <w:tc>
          <w:tcPr>
            <w:tcW w:w="1394" w:type="dxa"/>
          </w:tcPr>
          <w:p w:rsidR="00E07B66" w:rsidRPr="0000125C" w:rsidRDefault="00E07B66" w:rsidP="00BE6A58">
            <w:r w:rsidRPr="0000125C">
              <w:rPr>
                <w:rFonts w:eastAsia="Times New Roman" w:cs="Times New Roman"/>
                <w:lang w:eastAsia="en-AU"/>
              </w:rPr>
              <w:t>agr2.3.2.8</w:t>
            </w:r>
          </w:p>
        </w:tc>
      </w:tr>
      <w:tr w:rsidR="00E07B66" w:rsidRPr="0000125C" w:rsidTr="00BE6A58">
        <w:tc>
          <w:tcPr>
            <w:tcW w:w="738" w:type="dxa"/>
          </w:tcPr>
          <w:p w:rsidR="00E07B66" w:rsidRPr="0000125C" w:rsidRDefault="00E07B66" w:rsidP="00BE6A58">
            <w:pPr>
              <w:jc w:val="center"/>
            </w:pPr>
            <w:r w:rsidRPr="0000125C">
              <w:t>28</w:t>
            </w:r>
          </w:p>
        </w:tc>
        <w:tc>
          <w:tcPr>
            <w:tcW w:w="6390" w:type="dxa"/>
          </w:tcPr>
          <w:p w:rsidR="00E07B66" w:rsidRPr="0000125C" w:rsidRDefault="00E07B66" w:rsidP="00BE6A58">
            <w:r w:rsidRPr="0000125C">
              <w:rPr>
                <w:rFonts w:eastAsia="Times New Roman" w:cs="Times New Roman"/>
                <w:lang w:eastAsia="en-AU"/>
              </w:rPr>
              <w:t>Describe actions taken to prevent or minimise the negative influence of global agricultural issues</w:t>
            </w:r>
          </w:p>
        </w:tc>
        <w:tc>
          <w:tcPr>
            <w:tcW w:w="720" w:type="dxa"/>
          </w:tcPr>
          <w:p w:rsidR="00E07B66" w:rsidRPr="0000125C" w:rsidRDefault="00E07B66" w:rsidP="00BE6A58">
            <w:pPr>
              <w:jc w:val="center"/>
            </w:pPr>
            <w:r w:rsidRPr="0000125C">
              <w:rPr>
                <w:rFonts w:eastAsia="Times New Roman" w:cs="Times New Roman"/>
                <w:lang w:eastAsia="en-AU"/>
              </w:rPr>
              <w:t>2</w:t>
            </w:r>
          </w:p>
        </w:tc>
        <w:tc>
          <w:tcPr>
            <w:tcW w:w="1394" w:type="dxa"/>
          </w:tcPr>
          <w:p w:rsidR="00E07B66" w:rsidRPr="0000125C" w:rsidRDefault="00E07B66" w:rsidP="00BE6A58">
            <w:r w:rsidRPr="0000125C">
              <w:rPr>
                <w:rFonts w:eastAsia="Times New Roman" w:cs="Times New Roman"/>
                <w:lang w:eastAsia="en-AU"/>
              </w:rPr>
              <w:t>agr2.3.2.9</w:t>
            </w:r>
          </w:p>
        </w:tc>
      </w:tr>
      <w:tr w:rsidR="00E07B66" w:rsidRPr="0000125C" w:rsidTr="00BE6A58">
        <w:tc>
          <w:tcPr>
            <w:tcW w:w="738" w:type="dxa"/>
          </w:tcPr>
          <w:p w:rsidR="00E07B66" w:rsidRPr="0000125C" w:rsidRDefault="00E07B66" w:rsidP="00BE6A58">
            <w:pPr>
              <w:jc w:val="center"/>
            </w:pPr>
            <w:r w:rsidRPr="0000125C">
              <w:t>29</w:t>
            </w:r>
          </w:p>
        </w:tc>
        <w:tc>
          <w:tcPr>
            <w:tcW w:w="6390" w:type="dxa"/>
          </w:tcPr>
          <w:p w:rsidR="00E07B66" w:rsidRPr="0000125C" w:rsidRDefault="00E07B66" w:rsidP="00BE6A58">
            <w:r w:rsidRPr="0000125C">
              <w:rPr>
                <w:rFonts w:eastAsia="Times New Roman" w:cs="Times New Roman"/>
                <w:lang w:eastAsia="en-AU"/>
              </w:rPr>
              <w:t>Compare the strength and weakness of specific actions taken to prevent the negative influence of global agricultural issues</w:t>
            </w:r>
          </w:p>
        </w:tc>
        <w:tc>
          <w:tcPr>
            <w:tcW w:w="720" w:type="dxa"/>
          </w:tcPr>
          <w:p w:rsidR="00E07B66" w:rsidRPr="0000125C" w:rsidRDefault="00E07B66" w:rsidP="00BE6A58">
            <w:pPr>
              <w:jc w:val="center"/>
            </w:pPr>
            <w:r w:rsidRPr="0000125C">
              <w:rPr>
                <w:rFonts w:eastAsia="Times New Roman" w:cs="Times New Roman"/>
                <w:lang w:eastAsia="en-AU"/>
              </w:rPr>
              <w:t>3</w:t>
            </w:r>
          </w:p>
        </w:tc>
        <w:tc>
          <w:tcPr>
            <w:tcW w:w="1394" w:type="dxa"/>
          </w:tcPr>
          <w:p w:rsidR="00E07B66" w:rsidRPr="0000125C" w:rsidRDefault="00E07B66" w:rsidP="00BE6A58">
            <w:r w:rsidRPr="0000125C">
              <w:rPr>
                <w:rFonts w:eastAsia="Times New Roman" w:cs="Times New Roman"/>
                <w:lang w:eastAsia="en-AU"/>
              </w:rPr>
              <w:t>agr2.3.3.7</w:t>
            </w:r>
          </w:p>
        </w:tc>
      </w:tr>
      <w:tr w:rsidR="00E07B66" w:rsidRPr="0000125C" w:rsidTr="00BE6A58">
        <w:tc>
          <w:tcPr>
            <w:tcW w:w="738" w:type="dxa"/>
          </w:tcPr>
          <w:p w:rsidR="00E07B66" w:rsidRPr="0000125C" w:rsidRDefault="00E07B66" w:rsidP="00BE6A58">
            <w:pPr>
              <w:jc w:val="center"/>
            </w:pPr>
            <w:r w:rsidRPr="0000125C">
              <w:t>30</w:t>
            </w:r>
          </w:p>
        </w:tc>
        <w:tc>
          <w:tcPr>
            <w:tcW w:w="6390" w:type="dxa"/>
          </w:tcPr>
          <w:p w:rsidR="00E07B66" w:rsidRPr="0000125C" w:rsidRDefault="00E07B66" w:rsidP="00BE6A58">
            <w:pPr>
              <w:rPr>
                <w:rFonts w:eastAsia="Times New Roman" w:cs="Times New Roman"/>
                <w:lang w:eastAsia="en-AU"/>
              </w:rPr>
            </w:pPr>
            <w:r w:rsidRPr="0000125C">
              <w:rPr>
                <w:rFonts w:eastAsia="Times New Roman" w:cs="Times New Roman"/>
                <w:lang w:eastAsia="en-AU"/>
              </w:rPr>
              <w:t>Recommend with reasons your choice of action to be taken to prevent the negative influence of specific global agricultural issues</w:t>
            </w:r>
          </w:p>
        </w:tc>
        <w:tc>
          <w:tcPr>
            <w:tcW w:w="720" w:type="dxa"/>
          </w:tcPr>
          <w:p w:rsidR="00E07B66" w:rsidRPr="0000125C" w:rsidRDefault="00E07B66" w:rsidP="00BE6A58">
            <w:pPr>
              <w:jc w:val="center"/>
              <w:rPr>
                <w:rFonts w:eastAsia="Times New Roman" w:cs="Times New Roman"/>
                <w:lang w:eastAsia="en-AU"/>
              </w:rPr>
            </w:pPr>
            <w:r w:rsidRPr="0000125C">
              <w:rPr>
                <w:rFonts w:eastAsia="Times New Roman" w:cs="Times New Roman"/>
                <w:lang w:eastAsia="en-AU"/>
              </w:rPr>
              <w:t>4</w:t>
            </w:r>
          </w:p>
        </w:tc>
        <w:tc>
          <w:tcPr>
            <w:tcW w:w="1394" w:type="dxa"/>
          </w:tcPr>
          <w:p w:rsidR="00E07B66" w:rsidRPr="0000125C" w:rsidRDefault="00E07B66" w:rsidP="00BE6A58">
            <w:pPr>
              <w:rPr>
                <w:rFonts w:eastAsia="Times New Roman" w:cs="Times New Roman"/>
                <w:lang w:eastAsia="en-AU"/>
              </w:rPr>
            </w:pPr>
            <w:r w:rsidRPr="0000125C">
              <w:rPr>
                <w:rFonts w:eastAsia="Times New Roman" w:cs="Times New Roman"/>
                <w:lang w:eastAsia="en-AU"/>
              </w:rPr>
              <w:t>agr2.3.4.7</w:t>
            </w:r>
          </w:p>
        </w:tc>
      </w:tr>
    </w:tbl>
    <w:p w:rsidR="00E07B66" w:rsidRDefault="00E07B66" w:rsidP="00E07B66">
      <w:pPr>
        <w:pStyle w:val="NormalWeb"/>
        <w:spacing w:after="0" w:afterAutospacing="0"/>
        <w:rPr>
          <w:rFonts w:asciiTheme="minorHAnsi" w:hAnsiTheme="minorHAnsi"/>
          <w:b/>
          <w:bCs/>
          <w:sz w:val="22"/>
          <w:lang w:val="en-AU"/>
        </w:rPr>
      </w:pPr>
      <w:r w:rsidRPr="0000125C">
        <w:rPr>
          <w:rFonts w:asciiTheme="minorHAnsi" w:hAnsiTheme="minorHAnsi"/>
          <w:b/>
          <w:bCs/>
          <w:sz w:val="22"/>
          <w:lang w:val="en-AU"/>
        </w:rPr>
        <w:t>Global issues affecting local primary production</w:t>
      </w:r>
    </w:p>
    <w:p w:rsidR="00E07B66" w:rsidRPr="0000125C" w:rsidRDefault="00E07B66" w:rsidP="00E07B66">
      <w:pPr>
        <w:pStyle w:val="NormalWeb"/>
        <w:spacing w:after="0" w:afterAutospacing="0"/>
        <w:rPr>
          <w:rFonts w:asciiTheme="minorHAnsi" w:hAnsiTheme="minorHAnsi"/>
          <w:b/>
          <w:bCs/>
          <w:sz w:val="22"/>
          <w:lang w:val="en-AU"/>
        </w:rPr>
      </w:pPr>
      <w:r w:rsidRPr="0000125C">
        <w:rPr>
          <w:rFonts w:asciiTheme="minorHAnsi" w:hAnsiTheme="minorHAnsi"/>
          <w:bCs/>
          <w:sz w:val="22"/>
          <w:lang w:val="en-AU"/>
        </w:rPr>
        <w:t>The global issues affecting local primary production include:</w:t>
      </w:r>
    </w:p>
    <w:p w:rsidR="00E07B66" w:rsidRPr="0000125C" w:rsidRDefault="00E07B66" w:rsidP="00E07B66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</w:rPr>
      </w:pPr>
      <w:r w:rsidRPr="0000125C">
        <w:rPr>
          <w:rFonts w:asciiTheme="minorHAnsi" w:hAnsiTheme="minorHAnsi"/>
          <w:sz w:val="22"/>
        </w:rPr>
        <w:t>Biodiversity and invasive species</w:t>
      </w:r>
    </w:p>
    <w:p w:rsidR="00E07B66" w:rsidRPr="0000125C" w:rsidRDefault="00E07B66" w:rsidP="00E07B66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</w:rPr>
      </w:pPr>
      <w:r w:rsidRPr="0000125C">
        <w:rPr>
          <w:rFonts w:asciiTheme="minorHAnsi" w:hAnsiTheme="minorHAnsi"/>
          <w:sz w:val="22"/>
        </w:rPr>
        <w:t>Genetic resource conservation</w:t>
      </w:r>
    </w:p>
    <w:p w:rsidR="00E07B66" w:rsidRPr="0000125C" w:rsidRDefault="00E07B66" w:rsidP="00E07B66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</w:rPr>
      </w:pPr>
      <w:r w:rsidRPr="0000125C">
        <w:rPr>
          <w:rFonts w:asciiTheme="minorHAnsi" w:hAnsiTheme="minorHAnsi"/>
          <w:sz w:val="22"/>
        </w:rPr>
        <w:t>Introduction of new species</w:t>
      </w:r>
    </w:p>
    <w:p w:rsidR="00E07B66" w:rsidRPr="0000125C" w:rsidRDefault="00E07B66" w:rsidP="00E07B66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</w:rPr>
      </w:pPr>
      <w:r w:rsidRPr="0000125C">
        <w:rPr>
          <w:rFonts w:asciiTheme="minorHAnsi" w:hAnsiTheme="minorHAnsi"/>
          <w:sz w:val="22"/>
        </w:rPr>
        <w:t>Genetic engineering</w:t>
      </w:r>
    </w:p>
    <w:p w:rsidR="00E07B66" w:rsidRPr="0000125C" w:rsidRDefault="00E07B66" w:rsidP="00E07B66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/>
          <w:sz w:val="22"/>
        </w:rPr>
      </w:pPr>
      <w:r w:rsidRPr="0000125C">
        <w:rPr>
          <w:rFonts w:asciiTheme="minorHAnsi" w:hAnsiTheme="minorHAnsi"/>
          <w:sz w:val="22"/>
          <w:lang w:val="en-AU"/>
        </w:rPr>
        <w:t>Organic husbandry</w:t>
      </w:r>
    </w:p>
    <w:p w:rsidR="00E07B66" w:rsidRPr="0000125C" w:rsidRDefault="00E07B66" w:rsidP="00E07B66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/>
          <w:sz w:val="22"/>
        </w:rPr>
      </w:pPr>
      <w:r w:rsidRPr="0000125C">
        <w:rPr>
          <w:rFonts w:asciiTheme="minorHAnsi" w:hAnsiTheme="minorHAnsi"/>
          <w:sz w:val="22"/>
          <w:lang w:val="en-AU"/>
        </w:rPr>
        <w:t xml:space="preserve">Pollution </w:t>
      </w:r>
    </w:p>
    <w:p w:rsidR="00E07B66" w:rsidRDefault="00E07B66" w:rsidP="00E07B66">
      <w:pPr>
        <w:pStyle w:val="NormalWeb"/>
        <w:spacing w:after="0" w:afterAutospacing="0"/>
        <w:rPr>
          <w:rFonts w:asciiTheme="minorHAnsi" w:hAnsiTheme="minorHAnsi"/>
          <w:sz w:val="22"/>
        </w:rPr>
      </w:pPr>
      <w:r w:rsidRPr="0000125C">
        <w:rPr>
          <w:rFonts w:asciiTheme="minorHAnsi" w:hAnsiTheme="minorHAnsi"/>
          <w:sz w:val="22"/>
        </w:rPr>
        <w:t>The following issues listed a</w:t>
      </w:r>
      <w:r>
        <w:rPr>
          <w:rFonts w:asciiTheme="minorHAnsi" w:hAnsiTheme="minorHAnsi"/>
          <w:sz w:val="22"/>
        </w:rPr>
        <w:t>bove have been described above.</w:t>
      </w:r>
    </w:p>
    <w:p w:rsidR="00E07B66" w:rsidRDefault="00E07B66" w:rsidP="00E07B66">
      <w:pPr>
        <w:pStyle w:val="NormalWeb"/>
        <w:spacing w:after="0" w:afterAutospacing="0"/>
        <w:rPr>
          <w:rFonts w:asciiTheme="minorHAnsi" w:hAnsiTheme="minorHAnsi"/>
          <w:b/>
          <w:sz w:val="22"/>
        </w:rPr>
      </w:pPr>
      <w:r w:rsidRPr="0000125C">
        <w:rPr>
          <w:rFonts w:asciiTheme="minorHAnsi" w:hAnsiTheme="minorHAnsi"/>
          <w:b/>
          <w:sz w:val="22"/>
        </w:rPr>
        <w:t>Description of course of action of the global issues listed.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07B66" w:rsidTr="00BE6A58">
        <w:tc>
          <w:tcPr>
            <w:tcW w:w="9242" w:type="dxa"/>
          </w:tcPr>
          <w:p w:rsidR="00E07B66" w:rsidRDefault="00E07B66" w:rsidP="00BE6A58">
            <w:pPr>
              <w:pStyle w:val="NormalWeb"/>
              <w:numPr>
                <w:ilvl w:val="0"/>
                <w:numId w:val="2"/>
              </w:numPr>
              <w:spacing w:after="0" w:afterAutospacing="0"/>
              <w:rPr>
                <w:rFonts w:asciiTheme="minorHAnsi" w:hAnsiTheme="minorHAnsi"/>
                <w:b/>
                <w:i/>
              </w:rPr>
            </w:pPr>
            <w:r w:rsidRPr="0000125C">
              <w:rPr>
                <w:rFonts w:asciiTheme="minorHAnsi" w:hAnsiTheme="minorHAnsi"/>
                <w:b/>
                <w:i/>
                <w:sz w:val="22"/>
              </w:rPr>
              <w:t>Biodiversity and Invasive Specie</w:t>
            </w:r>
            <w:r w:rsidRPr="00713BA9">
              <w:rPr>
                <w:rFonts w:asciiTheme="minorHAnsi" w:hAnsiTheme="minorHAnsi"/>
                <w:b/>
                <w:i/>
              </w:rPr>
              <w:t>s</w:t>
            </w:r>
          </w:p>
          <w:p w:rsidR="00E07B66" w:rsidRPr="0000125C" w:rsidRDefault="00E07B66" w:rsidP="00BE6A58">
            <w:pPr>
              <w:rPr>
                <w:b/>
                <w:lang w:val="en-US"/>
              </w:rPr>
            </w:pPr>
            <w:r w:rsidRPr="0000125C">
              <w:rPr>
                <w:b/>
                <w:lang w:val="en-US"/>
              </w:rPr>
              <w:t>What to do?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b/>
                <w:bCs/>
                <w:i/>
                <w:iCs/>
                <w:lang w:val="en-US"/>
              </w:rPr>
              <w:t xml:space="preserve">Description of course of action 1: </w:t>
            </w:r>
            <w:r w:rsidRPr="0000125C">
              <w:rPr>
                <w:lang w:val="en-US"/>
              </w:rPr>
              <w:t>Farmers have been recommended to uproot and burn these species once seen in their farm.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b/>
                <w:bCs/>
                <w:i/>
                <w:iCs/>
                <w:lang w:val="en-US"/>
              </w:rPr>
              <w:lastRenderedPageBreak/>
              <w:t xml:space="preserve">Strength of the course of action: </w:t>
            </w:r>
            <w:r w:rsidRPr="0000125C">
              <w:rPr>
                <w:bCs/>
                <w:iCs/>
                <w:lang w:val="en-US"/>
              </w:rPr>
              <w:t>S</w:t>
            </w:r>
            <w:r w:rsidRPr="0000125C">
              <w:rPr>
                <w:lang w:val="en-US"/>
              </w:rPr>
              <w:t>imple and cheap to farmers.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b/>
                <w:bCs/>
                <w:i/>
                <w:iCs/>
                <w:lang w:val="en-US"/>
              </w:rPr>
              <w:t xml:space="preserve">Weakness of the course of action: </w:t>
            </w:r>
            <w:r w:rsidRPr="0000125C">
              <w:rPr>
                <w:lang w:val="en-US"/>
              </w:rPr>
              <w:t>Farmers may not differentiate between native weeds and invasive species.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b/>
                <w:bCs/>
                <w:i/>
                <w:iCs/>
                <w:lang w:val="en-US"/>
              </w:rPr>
              <w:t xml:space="preserve">Description of course action 2: </w:t>
            </w:r>
            <w:r w:rsidRPr="0000125C">
              <w:rPr>
                <w:lang w:val="en-US"/>
              </w:rPr>
              <w:t>Government has strictly enforced the quarantine regulations on any invasive species.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b/>
                <w:bCs/>
                <w:i/>
                <w:iCs/>
                <w:lang w:val="en-US"/>
              </w:rPr>
              <w:t xml:space="preserve">Strength of the course of action: </w:t>
            </w:r>
            <w:r w:rsidRPr="0000125C">
              <w:rPr>
                <w:lang w:val="en-US"/>
              </w:rPr>
              <w:t>Definitely preventing any further invasive species entering the country.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b/>
                <w:i/>
                <w:iCs/>
                <w:lang w:val="en-US"/>
              </w:rPr>
              <w:t>Recommended course of action 3</w:t>
            </w:r>
            <w:r w:rsidRPr="0000125C">
              <w:rPr>
                <w:i/>
                <w:iCs/>
                <w:lang w:val="en-US"/>
              </w:rPr>
              <w:t xml:space="preserve">: </w:t>
            </w:r>
            <w:r w:rsidRPr="0000125C">
              <w:rPr>
                <w:lang w:val="en-US"/>
              </w:rPr>
              <w:t xml:space="preserve">Enforce quarantine regulation on any seen invasive species. Invasive species enters any country through the airport and/or wharf. Government, through the Ministry of Agriculture and Forestry, should be more strict and serious about enforcing these regulations at these two entry points for any invasive species. 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b/>
                <w:i/>
                <w:iCs/>
                <w:lang w:val="en-US"/>
              </w:rPr>
              <w:t xml:space="preserve">Recommended course of action 4: </w:t>
            </w:r>
            <w:r w:rsidRPr="0000125C">
              <w:rPr>
                <w:lang w:val="en-US"/>
              </w:rPr>
              <w:t>Using more advanced tools/equipment in examining containers from overseas, and goods, luggage etc. of travelers; and increasing of penalty for any person bringing any invasive species into the country are effective ways of enforcing these regulations. Although the uprooting and burning of invasive species is a simple and cheap method, the major problem is to prevent/stop any more/further invasive species coming into the country.</w:t>
            </w:r>
          </w:p>
          <w:p w:rsidR="00E07B66" w:rsidRPr="00816210" w:rsidRDefault="00E07B66" w:rsidP="00BE6A58">
            <w:pPr>
              <w:rPr>
                <w:lang w:val="en-US"/>
              </w:rPr>
            </w:pPr>
            <w:r w:rsidRPr="0000125C">
              <w:rPr>
                <w:b/>
                <w:bCs/>
                <w:i/>
                <w:iCs/>
                <w:lang w:val="en-US"/>
              </w:rPr>
              <w:t xml:space="preserve">Weakness: </w:t>
            </w:r>
            <w:r w:rsidRPr="0000125C">
              <w:rPr>
                <w:lang w:val="en-US"/>
              </w:rPr>
              <w:t>Some invasive species have very small seeds and may not be identified by quarantine officers. Regulations may not be enforced by quarantine officers especially if related and/or a good friend of an accused person. Some people, when caught with invasive species are used to secretly bribing quarantine officers.</w:t>
            </w:r>
          </w:p>
        </w:tc>
      </w:tr>
      <w:tr w:rsidR="00E07B66" w:rsidTr="00BE6A58">
        <w:tc>
          <w:tcPr>
            <w:tcW w:w="9242" w:type="dxa"/>
          </w:tcPr>
          <w:p w:rsidR="00E07B66" w:rsidRPr="0000125C" w:rsidRDefault="00E07B66" w:rsidP="00BE6A58">
            <w:pPr>
              <w:pStyle w:val="NormalWeb"/>
              <w:numPr>
                <w:ilvl w:val="0"/>
                <w:numId w:val="2"/>
              </w:numPr>
              <w:spacing w:after="0" w:afterAutospacing="0"/>
              <w:rPr>
                <w:rFonts w:asciiTheme="minorHAnsi" w:hAnsiTheme="minorHAnsi"/>
                <w:sz w:val="20"/>
              </w:rPr>
            </w:pPr>
            <w:r w:rsidRPr="0000125C">
              <w:rPr>
                <w:rFonts w:asciiTheme="minorHAnsi" w:hAnsiTheme="minorHAnsi"/>
                <w:b/>
                <w:i/>
                <w:sz w:val="22"/>
              </w:rPr>
              <w:lastRenderedPageBreak/>
              <w:t>Genetic Resource Conservation/Introduction of New Species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b/>
                <w:bCs/>
                <w:lang w:val="en-US"/>
              </w:rPr>
              <w:t>Or</w:t>
            </w:r>
          </w:p>
          <w:p w:rsidR="00E07B66" w:rsidRDefault="00E07B66" w:rsidP="00BE6A58">
            <w:pPr>
              <w:rPr>
                <w:lang w:val="en-US"/>
              </w:rPr>
            </w:pPr>
            <w:r w:rsidRPr="0000125C">
              <w:rPr>
                <w:lang w:val="en-US"/>
              </w:rPr>
              <w:t>Controlling of all sources of new planting materials for plants or new breeds of animals produced, by local expert farmers and/or researchers.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b/>
                <w:bCs/>
                <w:lang w:val="en-US"/>
              </w:rPr>
              <w:t>What to do?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b/>
                <w:bCs/>
                <w:i/>
                <w:iCs/>
                <w:lang w:val="en-US"/>
              </w:rPr>
              <w:t>Description of course of action 1: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lang w:val="en-US"/>
              </w:rPr>
              <w:t xml:space="preserve">Government, through the Ministry of Agriculture and Forestry, controls all sources of new planting materials for plants or new breeds of animals produced by local expert farmers and/or researchers. 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b/>
                <w:bCs/>
                <w:lang w:val="en-US"/>
              </w:rPr>
              <w:t xml:space="preserve">Strength: </w:t>
            </w:r>
            <w:r w:rsidRPr="0000125C">
              <w:rPr>
                <w:lang w:val="en-US"/>
              </w:rPr>
              <w:t>Government is in full control of every source of new planting materials for plants or new breeds of animals produced by local expert farmers and/or researchers.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b/>
                <w:bCs/>
                <w:lang w:val="en-US"/>
              </w:rPr>
              <w:t xml:space="preserve">Weakness: </w:t>
            </w:r>
            <w:r w:rsidRPr="0000125C">
              <w:rPr>
                <w:lang w:val="en-US"/>
              </w:rPr>
              <w:t>Expensive to train people in the area of “genetics”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b/>
                <w:bCs/>
                <w:i/>
                <w:iCs/>
                <w:lang w:val="en-US"/>
              </w:rPr>
              <w:t>Description of course of action 2: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lang w:val="en-US"/>
              </w:rPr>
              <w:t xml:space="preserve">Farmers have a public awareness program on all sources of new planting materialsfor plants or new breeds of animals produced by local expert farmers and/or researchers. 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b/>
                <w:bCs/>
                <w:lang w:val="en-US"/>
              </w:rPr>
              <w:t xml:space="preserve">Strength: </w:t>
            </w:r>
            <w:r w:rsidRPr="0000125C">
              <w:rPr>
                <w:lang w:val="en-US"/>
              </w:rPr>
              <w:t>Farmers can access media such as radio, TV, newspaper and even face-to- face with specialists from Ministry of Agriculture, Forestry and Fisheries.</w:t>
            </w:r>
          </w:p>
          <w:p w:rsidR="00E07B66" w:rsidRPr="00E07B66" w:rsidRDefault="00E07B66" w:rsidP="00E07B66">
            <w:pPr>
              <w:rPr>
                <w:lang w:val="en-US"/>
              </w:rPr>
            </w:pPr>
            <w:r w:rsidRPr="0000125C">
              <w:rPr>
                <w:b/>
                <w:bCs/>
                <w:lang w:val="en-US"/>
              </w:rPr>
              <w:t xml:space="preserve">Weakness: </w:t>
            </w:r>
            <w:r w:rsidRPr="0000125C">
              <w:rPr>
                <w:lang w:val="en-US"/>
              </w:rPr>
              <w:t xml:space="preserve">Most local farmers are uneducated because they either completed their studies at primary or secondary school. Hence, they can be illiterate and not able to understand especially </w:t>
            </w:r>
            <w:r w:rsidRPr="0000125C">
              <w:rPr>
                <w:lang w:val="en-US"/>
              </w:rPr>
              <w:lastRenderedPageBreak/>
              <w:t>when attempting to describe/explain genetic terms.</w:t>
            </w:r>
          </w:p>
        </w:tc>
      </w:tr>
      <w:tr w:rsidR="00E07B66" w:rsidTr="00E07B66">
        <w:trPr>
          <w:trHeight w:val="4779"/>
        </w:trPr>
        <w:tc>
          <w:tcPr>
            <w:tcW w:w="9242" w:type="dxa"/>
          </w:tcPr>
          <w:p w:rsidR="00E07B66" w:rsidRDefault="00E07B66" w:rsidP="00BE6A58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  <w:b/>
                <w:i/>
                <w:sz w:val="22"/>
              </w:rPr>
            </w:pPr>
            <w:r w:rsidRPr="0000125C">
              <w:rPr>
                <w:rFonts w:asciiTheme="minorHAnsi" w:hAnsiTheme="minorHAnsi"/>
                <w:b/>
                <w:i/>
                <w:sz w:val="22"/>
              </w:rPr>
              <w:lastRenderedPageBreak/>
              <w:t>Genetic Engineering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b/>
                <w:bCs/>
                <w:i/>
                <w:iCs/>
                <w:lang w:val="en-US"/>
              </w:rPr>
              <w:t>Description of course of action 1:</w:t>
            </w:r>
          </w:p>
          <w:p w:rsidR="00E07B66" w:rsidRDefault="00E07B66" w:rsidP="00BE6A58">
            <w:pPr>
              <w:rPr>
                <w:lang w:val="en-US"/>
              </w:rPr>
            </w:pPr>
            <w:r w:rsidRPr="0000125C">
              <w:rPr>
                <w:lang w:val="en-US"/>
              </w:rPr>
              <w:t>Government through the Ministry of Agriculture and Forestry, controls all genetic modified product produced locally or imported from overseas country.</w:t>
            </w:r>
          </w:p>
          <w:p w:rsidR="00E07B66" w:rsidRPr="002C612E" w:rsidRDefault="00E07B66" w:rsidP="00BE6A58">
            <w:pPr>
              <w:rPr>
                <w:lang w:val="en-US"/>
              </w:rPr>
            </w:pPr>
            <w:r w:rsidRPr="002C612E">
              <w:rPr>
                <w:b/>
                <w:bCs/>
                <w:i/>
                <w:iCs/>
                <w:lang w:val="en-US"/>
              </w:rPr>
              <w:t>Description of course of action 2:</w:t>
            </w:r>
          </w:p>
          <w:p w:rsidR="00E07B66" w:rsidRPr="002C612E" w:rsidRDefault="00E07B66" w:rsidP="00BE6A58">
            <w:pPr>
              <w:rPr>
                <w:lang w:val="en-US"/>
              </w:rPr>
            </w:pPr>
            <w:r w:rsidRPr="002C612E">
              <w:rPr>
                <w:lang w:val="en-US"/>
              </w:rPr>
              <w:tab/>
              <w:t>Farmers have a public awareness program on negative impacts of genetically modified product in other countries.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b/>
                <w:bCs/>
                <w:lang w:val="en-US"/>
              </w:rPr>
              <w:t xml:space="preserve">Weakness: </w:t>
            </w:r>
            <w:r w:rsidRPr="0000125C">
              <w:rPr>
                <w:lang w:val="en-US"/>
              </w:rPr>
              <w:t>Expensive to train people in the area of “genetic engineering.”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b/>
                <w:bCs/>
                <w:i/>
                <w:iCs/>
                <w:lang w:val="en-US"/>
              </w:rPr>
              <w:t>Description of course of action 2:</w:t>
            </w:r>
          </w:p>
          <w:p w:rsidR="00E07B66" w:rsidRPr="00E07B66" w:rsidRDefault="00E07B66" w:rsidP="00E07B66">
            <w:pPr>
              <w:rPr>
                <w:lang w:val="en-US"/>
              </w:rPr>
            </w:pPr>
            <w:r w:rsidRPr="0000125C">
              <w:rPr>
                <w:lang w:val="en-US"/>
              </w:rPr>
              <w:t>Farmers have a public awareness program on negative impacts of genetically modified product in other countries.</w:t>
            </w:r>
          </w:p>
        </w:tc>
      </w:tr>
      <w:tr w:rsidR="00E07B66" w:rsidTr="00BE6A58">
        <w:tc>
          <w:tcPr>
            <w:tcW w:w="9242" w:type="dxa"/>
          </w:tcPr>
          <w:p w:rsidR="00E07B66" w:rsidRPr="00816210" w:rsidRDefault="00E07B66" w:rsidP="00BE6A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venir-Light"/>
                <w:b/>
                <w:i/>
                <w:szCs w:val="20"/>
                <w:lang w:val="en-US"/>
              </w:rPr>
            </w:pPr>
            <w:r w:rsidRPr="00816210">
              <w:rPr>
                <w:rFonts w:cs="Avenir-Light"/>
                <w:b/>
                <w:i/>
                <w:szCs w:val="20"/>
                <w:lang w:val="en-US"/>
              </w:rPr>
              <w:t>Organic Husbandry</w:t>
            </w:r>
          </w:p>
          <w:p w:rsidR="00E07B66" w:rsidRPr="00280DC5" w:rsidRDefault="00E07B66" w:rsidP="00BE6A58">
            <w:pPr>
              <w:rPr>
                <w:rFonts w:cs="Avenir-Light"/>
                <w:b/>
                <w:i/>
                <w:szCs w:val="20"/>
                <w:lang w:val="en-US"/>
              </w:rPr>
            </w:pP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b/>
                <w:bCs/>
                <w:i/>
                <w:iCs/>
                <w:lang w:val="en-US"/>
              </w:rPr>
              <w:t>Description of course of action: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lang w:val="en-US"/>
              </w:rPr>
              <w:t xml:space="preserve">Farmers have a public awareness program on the importance of organic husbandry in local primary production. </w:t>
            </w:r>
          </w:p>
          <w:p w:rsidR="00E07B66" w:rsidRPr="0000125C" w:rsidRDefault="00E07B66" w:rsidP="00BE6A58">
            <w:pPr>
              <w:rPr>
                <w:lang w:val="en-US"/>
              </w:rPr>
            </w:pPr>
            <w:r w:rsidRPr="0000125C">
              <w:rPr>
                <w:b/>
                <w:bCs/>
                <w:lang w:val="en-US"/>
              </w:rPr>
              <w:t xml:space="preserve">Strength: </w:t>
            </w:r>
            <w:r w:rsidRPr="0000125C">
              <w:rPr>
                <w:lang w:val="en-US"/>
              </w:rPr>
              <w:t>Farmers can access media such as radio, TV, newspaper and even face-to- face with specialists from Ministry of Agriculture, Forestry and Fisheries.</w:t>
            </w:r>
          </w:p>
          <w:p w:rsidR="00E07B66" w:rsidRPr="00816210" w:rsidRDefault="00E07B66" w:rsidP="00BE6A58">
            <w:pPr>
              <w:rPr>
                <w:lang w:val="en-US"/>
              </w:rPr>
            </w:pPr>
            <w:r w:rsidRPr="0000125C">
              <w:rPr>
                <w:b/>
                <w:bCs/>
                <w:lang w:val="en-US"/>
              </w:rPr>
              <w:t xml:space="preserve">Weakness: </w:t>
            </w:r>
            <w:r w:rsidRPr="0000125C">
              <w:rPr>
                <w:lang w:val="en-US"/>
              </w:rPr>
              <w:t>Most local farmers are uneducated to read or don’t bother to seek advice from the expert.</w:t>
            </w:r>
          </w:p>
        </w:tc>
      </w:tr>
      <w:tr w:rsidR="00E07B66" w:rsidTr="00BE6A58">
        <w:tc>
          <w:tcPr>
            <w:tcW w:w="9242" w:type="dxa"/>
          </w:tcPr>
          <w:p w:rsidR="00E07B66" w:rsidRPr="00816210" w:rsidRDefault="00E07B66" w:rsidP="00BE6A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venir-Light"/>
                <w:b/>
                <w:i/>
                <w:szCs w:val="20"/>
                <w:lang w:val="en-US"/>
              </w:rPr>
            </w:pPr>
            <w:r w:rsidRPr="00816210">
              <w:rPr>
                <w:rFonts w:cs="Avenir-Light"/>
                <w:b/>
                <w:i/>
                <w:szCs w:val="20"/>
                <w:lang w:val="en-US"/>
              </w:rPr>
              <w:t xml:space="preserve">Pollution </w:t>
            </w:r>
          </w:p>
          <w:p w:rsidR="00E07B66" w:rsidRPr="007A5B67" w:rsidRDefault="00E07B66" w:rsidP="00BE6A58">
            <w:pPr>
              <w:rPr>
                <w:b/>
                <w:lang w:val="en-US"/>
              </w:rPr>
            </w:pPr>
            <w:r w:rsidRPr="007A5B67">
              <w:rPr>
                <w:b/>
                <w:lang w:val="en-US"/>
              </w:rPr>
              <w:t>What to do?</w:t>
            </w:r>
          </w:p>
          <w:p w:rsidR="00E07B66" w:rsidRPr="007A5B67" w:rsidRDefault="00E07B66" w:rsidP="00BE6A58">
            <w:pPr>
              <w:rPr>
                <w:lang w:val="en-US"/>
              </w:rPr>
            </w:pPr>
            <w:r w:rsidRPr="007A5B67">
              <w:rPr>
                <w:b/>
                <w:bCs/>
                <w:i/>
                <w:iCs/>
                <w:lang w:val="en-US"/>
              </w:rPr>
              <w:t xml:space="preserve">Description of course of action 1: </w:t>
            </w:r>
            <w:r w:rsidRPr="007A5B67">
              <w:rPr>
                <w:lang w:val="en-US"/>
              </w:rPr>
              <w:t xml:space="preserve">Farmers should be advised to recycle the biodegradable waste in the farm such as compost, and plough in waste into the soil using the implement. </w:t>
            </w:r>
          </w:p>
          <w:p w:rsidR="00E07B66" w:rsidRPr="007A5B67" w:rsidRDefault="00E07B66" w:rsidP="00BE6A58">
            <w:pPr>
              <w:rPr>
                <w:bCs/>
                <w:iCs/>
                <w:lang w:val="en-US"/>
              </w:rPr>
            </w:pPr>
            <w:r w:rsidRPr="007A5B67">
              <w:rPr>
                <w:b/>
                <w:bCs/>
                <w:i/>
                <w:iCs/>
                <w:lang w:val="en-US"/>
              </w:rPr>
              <w:t xml:space="preserve">Description of course of action 2: </w:t>
            </w:r>
            <w:r w:rsidRPr="007A5B67">
              <w:rPr>
                <w:bCs/>
                <w:iCs/>
                <w:lang w:val="en-US"/>
              </w:rPr>
              <w:t xml:space="preserve">Non-biodegradable waste such as chemical empty plastic containers and metals be properly disposed of, such as bury them. </w:t>
            </w:r>
          </w:p>
          <w:p w:rsidR="00E07B66" w:rsidRPr="007A5B67" w:rsidRDefault="00E07B66" w:rsidP="00BE6A58">
            <w:pPr>
              <w:rPr>
                <w:lang w:val="en-US"/>
              </w:rPr>
            </w:pPr>
            <w:r w:rsidRPr="007A5B67">
              <w:rPr>
                <w:b/>
                <w:bCs/>
                <w:i/>
                <w:iCs/>
                <w:lang w:val="en-US"/>
              </w:rPr>
              <w:t>Description of course of action 3:</w:t>
            </w:r>
          </w:p>
          <w:p w:rsidR="00E07B66" w:rsidRPr="007A5B67" w:rsidRDefault="00E07B66" w:rsidP="00BE6A58">
            <w:pPr>
              <w:rPr>
                <w:lang w:val="en-US"/>
              </w:rPr>
            </w:pPr>
            <w:r w:rsidRPr="007A5B67">
              <w:rPr>
                <w:lang w:val="en-US"/>
              </w:rPr>
              <w:t>Farmers have a public awareness program on negative impacts of pollution.</w:t>
            </w:r>
          </w:p>
          <w:p w:rsidR="00E07B66" w:rsidRPr="007A5B67" w:rsidRDefault="00E07B66" w:rsidP="00BE6A58">
            <w:pPr>
              <w:rPr>
                <w:b/>
                <w:bCs/>
                <w:lang w:val="en-US"/>
              </w:rPr>
            </w:pPr>
            <w:r w:rsidRPr="007A5B67">
              <w:rPr>
                <w:b/>
                <w:bCs/>
                <w:lang w:val="en-US"/>
              </w:rPr>
              <w:t xml:space="preserve">Strength: </w:t>
            </w:r>
            <w:r w:rsidRPr="007A5B67">
              <w:rPr>
                <w:lang w:val="en-US"/>
              </w:rPr>
              <w:t>Farmers can access media such as radio, TV, newspaper and even face-to- face with specialists from Ministry of Agriculture, Forestry and Fisheries and easy to do.</w:t>
            </w:r>
          </w:p>
          <w:p w:rsidR="00E07B66" w:rsidRPr="00816210" w:rsidRDefault="00E07B66" w:rsidP="00BE6A58">
            <w:pPr>
              <w:rPr>
                <w:rFonts w:cs="Avenir-Light"/>
                <w:szCs w:val="20"/>
                <w:lang w:val="en-US"/>
              </w:rPr>
            </w:pPr>
            <w:r w:rsidRPr="007A5B67">
              <w:rPr>
                <w:b/>
                <w:bCs/>
                <w:lang w:val="en-US"/>
              </w:rPr>
              <w:t>Weakness</w:t>
            </w:r>
            <w:r w:rsidRPr="007A5B67">
              <w:rPr>
                <w:bCs/>
                <w:lang w:val="en-US"/>
              </w:rPr>
              <w:t>: Most farmers don’t care to practice the course of action 1 and 2 above</w:t>
            </w:r>
          </w:p>
        </w:tc>
      </w:tr>
    </w:tbl>
    <w:p w:rsidR="00E07B66" w:rsidRDefault="00E07B66" w:rsidP="00E07B66">
      <w:pPr>
        <w:spacing w:after="0"/>
        <w:rPr>
          <w:b/>
          <w:bCs/>
          <w:szCs w:val="28"/>
        </w:rPr>
      </w:pPr>
    </w:p>
    <w:p w:rsidR="00E07B66" w:rsidRDefault="00E07B66" w:rsidP="00E07B66">
      <w:pPr>
        <w:spacing w:after="0"/>
        <w:rPr>
          <w:b/>
          <w:bCs/>
          <w:szCs w:val="28"/>
        </w:rPr>
      </w:pPr>
    </w:p>
    <w:p w:rsidR="00E07B66" w:rsidRDefault="00E07B66" w:rsidP="00E07B66">
      <w:pPr>
        <w:spacing w:after="0"/>
        <w:rPr>
          <w:b/>
          <w:bCs/>
          <w:szCs w:val="28"/>
        </w:rPr>
      </w:pPr>
    </w:p>
    <w:p w:rsidR="00E07B66" w:rsidRDefault="00E07B66" w:rsidP="00E07B66">
      <w:pPr>
        <w:spacing w:after="0"/>
        <w:rPr>
          <w:b/>
          <w:bCs/>
          <w:szCs w:val="28"/>
        </w:rPr>
      </w:pPr>
    </w:p>
    <w:p w:rsidR="00E07B66" w:rsidRPr="009B351D" w:rsidRDefault="00E07B66" w:rsidP="00E07B66">
      <w:pPr>
        <w:spacing w:after="0"/>
        <w:rPr>
          <w:b/>
          <w:bCs/>
          <w:szCs w:val="28"/>
        </w:rPr>
      </w:pPr>
      <w:r w:rsidRPr="009B351D">
        <w:rPr>
          <w:b/>
          <w:bCs/>
          <w:szCs w:val="28"/>
        </w:rPr>
        <w:t xml:space="preserve">Exercise </w:t>
      </w:r>
      <w:r>
        <w:rPr>
          <w:b/>
          <w:bCs/>
          <w:szCs w:val="28"/>
        </w:rPr>
        <w:t>4</w:t>
      </w:r>
    </w:p>
    <w:p w:rsidR="00E07B66" w:rsidRPr="00E07B66" w:rsidRDefault="00E07B66" w:rsidP="00E07B6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en-AU"/>
        </w:rPr>
      </w:pPr>
      <w:r w:rsidRPr="00E07B66">
        <w:rPr>
          <w:rFonts w:eastAsia="Times New Roman" w:cs="Times New Roman"/>
          <w:szCs w:val="24"/>
          <w:lang w:eastAsia="en-AU"/>
        </w:rPr>
        <w:t>List global agricultural issues facing local primary production.</w:t>
      </w:r>
      <w:r>
        <w:rPr>
          <w:rFonts w:eastAsia="Times New Roman" w:cs="Times New Roman"/>
          <w:szCs w:val="24"/>
          <w:lang w:eastAsia="en-AU"/>
        </w:rPr>
        <w:t xml:space="preserve">L2 </w:t>
      </w:r>
      <w:r w:rsidRPr="0000125C">
        <w:rPr>
          <w:rFonts w:eastAsia="Times New Roman" w:cs="Times New Roman"/>
          <w:lang w:eastAsia="en-AU"/>
        </w:rPr>
        <w:t>agr2.3.2.8</w:t>
      </w:r>
    </w:p>
    <w:p w:rsidR="00E07B66" w:rsidRDefault="00E07B66" w:rsidP="00E07B66">
      <w:pPr>
        <w:pStyle w:val="ListParagraph"/>
        <w:spacing w:after="0" w:line="240" w:lineRule="auto"/>
        <w:ind w:left="390"/>
        <w:rPr>
          <w:rFonts w:eastAsia="Times New Roman" w:cs="Times New Roman"/>
          <w:szCs w:val="24"/>
          <w:lang w:eastAsia="en-A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07B66" w:rsidTr="00BE6A58">
        <w:tc>
          <w:tcPr>
            <w:tcW w:w="9242" w:type="dxa"/>
          </w:tcPr>
          <w:p w:rsidR="00E07B66" w:rsidRDefault="00E07B66" w:rsidP="00BE6A58">
            <w:pPr>
              <w:spacing w:before="240" w:after="0"/>
              <w:rPr>
                <w:b/>
                <w:bCs/>
                <w:szCs w:val="28"/>
              </w:rPr>
            </w:pPr>
          </w:p>
        </w:tc>
      </w:tr>
      <w:tr w:rsidR="00E07B66" w:rsidTr="00BE6A58">
        <w:tc>
          <w:tcPr>
            <w:tcW w:w="9242" w:type="dxa"/>
          </w:tcPr>
          <w:p w:rsidR="00E07B66" w:rsidRDefault="00E07B66" w:rsidP="00BE6A58">
            <w:pPr>
              <w:spacing w:before="240" w:after="0"/>
              <w:rPr>
                <w:b/>
                <w:bCs/>
                <w:szCs w:val="28"/>
              </w:rPr>
            </w:pPr>
          </w:p>
        </w:tc>
      </w:tr>
    </w:tbl>
    <w:p w:rsidR="00E07B66" w:rsidRPr="00E07B66" w:rsidRDefault="00E07B66" w:rsidP="00E07B66">
      <w:pPr>
        <w:pStyle w:val="ListParagraph"/>
        <w:spacing w:after="0" w:line="240" w:lineRule="auto"/>
        <w:ind w:left="390"/>
        <w:rPr>
          <w:rFonts w:eastAsia="Times New Roman" w:cs="Times New Roman"/>
          <w:szCs w:val="24"/>
          <w:lang w:eastAsia="en-AU"/>
        </w:rPr>
      </w:pPr>
    </w:p>
    <w:p w:rsidR="00E07B66" w:rsidRDefault="00E07B66" w:rsidP="00E07B66">
      <w:pPr>
        <w:spacing w:before="240" w:after="0"/>
        <w:rPr>
          <w:rFonts w:eastAsia="Times New Roman" w:cs="Times New Roman"/>
          <w:szCs w:val="24"/>
          <w:lang w:eastAsia="en-AU"/>
        </w:rPr>
      </w:pPr>
      <w:r w:rsidRPr="009B351D">
        <w:rPr>
          <w:b/>
          <w:bCs/>
          <w:szCs w:val="28"/>
        </w:rPr>
        <w:t xml:space="preserve">2. </w:t>
      </w:r>
      <w:r w:rsidRPr="009B351D">
        <w:rPr>
          <w:rFonts w:eastAsia="Times New Roman" w:cs="Times New Roman"/>
          <w:szCs w:val="24"/>
          <w:lang w:eastAsia="en-AU"/>
        </w:rPr>
        <w:t>Describe actions taken to prevent or minimise the negative influence of global agricultu</w:t>
      </w:r>
      <w:r>
        <w:rPr>
          <w:rFonts w:eastAsia="Times New Roman" w:cs="Times New Roman"/>
          <w:szCs w:val="24"/>
          <w:lang w:eastAsia="en-AU"/>
        </w:rPr>
        <w:t xml:space="preserve">ral issues L2 </w:t>
      </w:r>
      <w:r w:rsidRPr="0000125C">
        <w:rPr>
          <w:rFonts w:eastAsia="Times New Roman" w:cs="Times New Roman"/>
          <w:lang w:eastAsia="en-AU"/>
        </w:rPr>
        <w:t>agr2.3.2.9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07B66" w:rsidTr="00BE6A58">
        <w:tc>
          <w:tcPr>
            <w:tcW w:w="9242" w:type="dxa"/>
          </w:tcPr>
          <w:p w:rsidR="00E07B66" w:rsidRDefault="00E07B66" w:rsidP="00BE6A58">
            <w:pPr>
              <w:spacing w:before="240" w:after="0"/>
              <w:rPr>
                <w:b/>
                <w:bCs/>
                <w:szCs w:val="28"/>
              </w:rPr>
            </w:pPr>
          </w:p>
        </w:tc>
      </w:tr>
      <w:tr w:rsidR="00E07B66" w:rsidTr="00BE6A58">
        <w:tc>
          <w:tcPr>
            <w:tcW w:w="9242" w:type="dxa"/>
          </w:tcPr>
          <w:p w:rsidR="00E07B66" w:rsidRDefault="00E07B66" w:rsidP="00BE6A58">
            <w:pPr>
              <w:spacing w:before="240" w:after="0"/>
              <w:rPr>
                <w:b/>
                <w:bCs/>
                <w:szCs w:val="28"/>
              </w:rPr>
            </w:pPr>
          </w:p>
        </w:tc>
      </w:tr>
      <w:tr w:rsidR="00E07B66" w:rsidTr="00BE6A58">
        <w:tc>
          <w:tcPr>
            <w:tcW w:w="9242" w:type="dxa"/>
          </w:tcPr>
          <w:p w:rsidR="00E07B66" w:rsidRDefault="00E07B66" w:rsidP="00BE6A58">
            <w:pPr>
              <w:spacing w:before="240" w:after="0"/>
              <w:rPr>
                <w:b/>
                <w:bCs/>
                <w:szCs w:val="28"/>
              </w:rPr>
            </w:pPr>
          </w:p>
        </w:tc>
      </w:tr>
      <w:tr w:rsidR="00E07B66" w:rsidTr="00BE6A58">
        <w:tc>
          <w:tcPr>
            <w:tcW w:w="9242" w:type="dxa"/>
          </w:tcPr>
          <w:p w:rsidR="00E07B66" w:rsidRDefault="00E07B66" w:rsidP="00BE6A58">
            <w:pPr>
              <w:spacing w:before="240" w:after="0"/>
              <w:rPr>
                <w:b/>
                <w:bCs/>
                <w:szCs w:val="28"/>
              </w:rPr>
            </w:pPr>
          </w:p>
        </w:tc>
      </w:tr>
    </w:tbl>
    <w:p w:rsidR="00E07B66" w:rsidRDefault="00E07B66" w:rsidP="00E07B66">
      <w:pPr>
        <w:spacing w:after="0" w:line="240" w:lineRule="auto"/>
        <w:rPr>
          <w:rFonts w:eastAsia="Times New Roman" w:cs="Times New Roman"/>
          <w:szCs w:val="24"/>
          <w:lang w:eastAsia="en-AU"/>
        </w:rPr>
      </w:pPr>
    </w:p>
    <w:p w:rsidR="00E07B66" w:rsidRPr="009B351D" w:rsidRDefault="00E07B66" w:rsidP="00E07B66">
      <w:pPr>
        <w:spacing w:after="0" w:line="240" w:lineRule="auto"/>
        <w:rPr>
          <w:rFonts w:eastAsia="Times New Roman" w:cs="Times New Roman"/>
          <w:szCs w:val="24"/>
          <w:lang w:eastAsia="en-AU"/>
        </w:rPr>
      </w:pPr>
      <w:r w:rsidRPr="009B351D">
        <w:rPr>
          <w:b/>
          <w:bCs/>
          <w:szCs w:val="28"/>
        </w:rPr>
        <w:t>3</w:t>
      </w:r>
      <w:r w:rsidRPr="009B351D">
        <w:rPr>
          <w:rFonts w:eastAsia="Times New Roman" w:cs="Times New Roman"/>
          <w:szCs w:val="24"/>
          <w:lang w:eastAsia="en-AU"/>
        </w:rPr>
        <w:t>. Compare the strength and weakness of specific actions taken to prevent the negative influence of global agricultural issues.</w:t>
      </w:r>
      <w:r>
        <w:rPr>
          <w:rFonts w:eastAsia="Times New Roman" w:cs="Times New Roman"/>
          <w:szCs w:val="24"/>
          <w:lang w:eastAsia="en-AU"/>
        </w:rPr>
        <w:t xml:space="preserve"> L3 </w:t>
      </w:r>
      <w:r w:rsidRPr="0000125C">
        <w:rPr>
          <w:rFonts w:eastAsia="Times New Roman" w:cs="Times New Roman"/>
          <w:lang w:eastAsia="en-AU"/>
        </w:rPr>
        <w:t>agr2.3.3.7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07B66" w:rsidTr="00BE6A58">
        <w:tc>
          <w:tcPr>
            <w:tcW w:w="9242" w:type="dxa"/>
          </w:tcPr>
          <w:p w:rsidR="00E07B66" w:rsidRDefault="00E07B66" w:rsidP="00BE6A58">
            <w:pPr>
              <w:spacing w:before="240" w:after="0"/>
              <w:rPr>
                <w:b/>
                <w:bCs/>
                <w:szCs w:val="28"/>
              </w:rPr>
            </w:pPr>
          </w:p>
        </w:tc>
      </w:tr>
      <w:tr w:rsidR="00E07B66" w:rsidTr="00BE6A58">
        <w:tc>
          <w:tcPr>
            <w:tcW w:w="9242" w:type="dxa"/>
          </w:tcPr>
          <w:p w:rsidR="00E07B66" w:rsidRDefault="00E07B66" w:rsidP="00BE6A58">
            <w:pPr>
              <w:spacing w:before="240" w:after="0"/>
              <w:rPr>
                <w:b/>
                <w:bCs/>
                <w:szCs w:val="28"/>
              </w:rPr>
            </w:pPr>
          </w:p>
        </w:tc>
      </w:tr>
      <w:tr w:rsidR="00E07B66" w:rsidTr="00BE6A58">
        <w:tc>
          <w:tcPr>
            <w:tcW w:w="9242" w:type="dxa"/>
          </w:tcPr>
          <w:p w:rsidR="00E07B66" w:rsidRDefault="00E07B66" w:rsidP="00BE6A58">
            <w:pPr>
              <w:spacing w:before="240" w:after="0"/>
              <w:rPr>
                <w:b/>
                <w:bCs/>
                <w:szCs w:val="28"/>
              </w:rPr>
            </w:pPr>
          </w:p>
        </w:tc>
      </w:tr>
      <w:tr w:rsidR="00E07B66" w:rsidTr="00BE6A58">
        <w:tc>
          <w:tcPr>
            <w:tcW w:w="9242" w:type="dxa"/>
          </w:tcPr>
          <w:p w:rsidR="00E07B66" w:rsidRDefault="00E07B66" w:rsidP="00BE6A58">
            <w:pPr>
              <w:spacing w:before="240" w:after="0"/>
              <w:rPr>
                <w:b/>
                <w:bCs/>
                <w:szCs w:val="28"/>
              </w:rPr>
            </w:pPr>
          </w:p>
        </w:tc>
      </w:tr>
      <w:tr w:rsidR="00E07B66" w:rsidTr="00BE6A58">
        <w:tc>
          <w:tcPr>
            <w:tcW w:w="9242" w:type="dxa"/>
          </w:tcPr>
          <w:p w:rsidR="00E07B66" w:rsidRDefault="00E07B66" w:rsidP="00BE6A58">
            <w:pPr>
              <w:spacing w:before="240" w:after="0"/>
              <w:rPr>
                <w:b/>
                <w:bCs/>
                <w:szCs w:val="28"/>
              </w:rPr>
            </w:pPr>
          </w:p>
        </w:tc>
      </w:tr>
      <w:tr w:rsidR="00E07B66" w:rsidTr="00BE6A58">
        <w:tc>
          <w:tcPr>
            <w:tcW w:w="9242" w:type="dxa"/>
          </w:tcPr>
          <w:p w:rsidR="00E07B66" w:rsidRDefault="00E07B66" w:rsidP="00BE6A58">
            <w:pPr>
              <w:spacing w:before="240" w:after="0"/>
              <w:rPr>
                <w:b/>
                <w:bCs/>
                <w:szCs w:val="28"/>
              </w:rPr>
            </w:pPr>
          </w:p>
        </w:tc>
      </w:tr>
    </w:tbl>
    <w:p w:rsidR="00E07B66" w:rsidRPr="009B351D" w:rsidRDefault="00E07B66" w:rsidP="00E07B66">
      <w:pPr>
        <w:spacing w:after="0"/>
        <w:rPr>
          <w:rFonts w:eastAsia="Times New Roman" w:cs="Times New Roman"/>
          <w:szCs w:val="24"/>
          <w:lang w:eastAsia="en-AU"/>
        </w:rPr>
      </w:pPr>
    </w:p>
    <w:p w:rsidR="00E07B66" w:rsidRPr="009B351D" w:rsidRDefault="00E07B66" w:rsidP="00E07B66">
      <w:pPr>
        <w:spacing w:after="0"/>
        <w:rPr>
          <w:rFonts w:eastAsia="Times New Roman" w:cs="Times New Roman"/>
          <w:szCs w:val="24"/>
          <w:lang w:eastAsia="en-AU"/>
        </w:rPr>
      </w:pPr>
      <w:r w:rsidRPr="009B351D">
        <w:rPr>
          <w:b/>
          <w:bCs/>
          <w:szCs w:val="28"/>
        </w:rPr>
        <w:t>4</w:t>
      </w:r>
      <w:r w:rsidRPr="009B351D">
        <w:rPr>
          <w:rFonts w:eastAsia="Times New Roman" w:cs="Times New Roman"/>
          <w:szCs w:val="24"/>
          <w:lang w:eastAsia="en-AU"/>
        </w:rPr>
        <w:t>. Recommend with reasons your choice of action to be taken to prevent the negative influence of specific global agricultural issues.</w:t>
      </w:r>
      <w:r>
        <w:rPr>
          <w:rFonts w:eastAsia="Times New Roman" w:cs="Times New Roman"/>
          <w:szCs w:val="24"/>
          <w:lang w:eastAsia="en-AU"/>
        </w:rPr>
        <w:t xml:space="preserve"> L4  </w:t>
      </w:r>
      <w:r w:rsidRPr="0000125C">
        <w:rPr>
          <w:rFonts w:eastAsia="Times New Roman" w:cs="Times New Roman"/>
          <w:lang w:eastAsia="en-AU"/>
        </w:rPr>
        <w:t>agr2.3.4.7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07B66" w:rsidTr="00BE6A58">
        <w:tc>
          <w:tcPr>
            <w:tcW w:w="9242" w:type="dxa"/>
          </w:tcPr>
          <w:p w:rsidR="00E07B66" w:rsidRDefault="00E07B66" w:rsidP="00BE6A58">
            <w:pPr>
              <w:spacing w:before="240" w:after="0"/>
              <w:rPr>
                <w:b/>
                <w:bCs/>
                <w:szCs w:val="28"/>
              </w:rPr>
            </w:pPr>
          </w:p>
        </w:tc>
      </w:tr>
      <w:tr w:rsidR="00E07B66" w:rsidTr="00BE6A58">
        <w:tc>
          <w:tcPr>
            <w:tcW w:w="9242" w:type="dxa"/>
          </w:tcPr>
          <w:p w:rsidR="00E07B66" w:rsidRDefault="00E07B66" w:rsidP="00BE6A58">
            <w:pPr>
              <w:spacing w:before="240" w:after="0"/>
              <w:rPr>
                <w:b/>
                <w:bCs/>
                <w:szCs w:val="28"/>
              </w:rPr>
            </w:pPr>
          </w:p>
        </w:tc>
      </w:tr>
      <w:tr w:rsidR="00E07B66" w:rsidTr="00BE6A58">
        <w:tc>
          <w:tcPr>
            <w:tcW w:w="9242" w:type="dxa"/>
          </w:tcPr>
          <w:p w:rsidR="00E07B66" w:rsidRDefault="00E07B66" w:rsidP="00BE6A58">
            <w:pPr>
              <w:spacing w:before="240" w:after="0"/>
              <w:rPr>
                <w:b/>
                <w:bCs/>
                <w:szCs w:val="28"/>
              </w:rPr>
            </w:pPr>
          </w:p>
        </w:tc>
      </w:tr>
      <w:tr w:rsidR="00E07B66" w:rsidTr="00BE6A58">
        <w:tc>
          <w:tcPr>
            <w:tcW w:w="9242" w:type="dxa"/>
          </w:tcPr>
          <w:p w:rsidR="00E07B66" w:rsidRDefault="00E07B66" w:rsidP="00BE6A58">
            <w:pPr>
              <w:spacing w:before="240" w:after="0"/>
              <w:rPr>
                <w:b/>
                <w:bCs/>
                <w:szCs w:val="28"/>
              </w:rPr>
            </w:pPr>
          </w:p>
        </w:tc>
      </w:tr>
      <w:tr w:rsidR="00E07B66" w:rsidTr="00BE6A58">
        <w:tc>
          <w:tcPr>
            <w:tcW w:w="9242" w:type="dxa"/>
          </w:tcPr>
          <w:p w:rsidR="00E07B66" w:rsidRDefault="00E07B66" w:rsidP="00BE6A58">
            <w:pPr>
              <w:spacing w:before="240" w:after="0"/>
              <w:rPr>
                <w:b/>
                <w:bCs/>
                <w:szCs w:val="28"/>
              </w:rPr>
            </w:pPr>
          </w:p>
        </w:tc>
      </w:tr>
      <w:tr w:rsidR="00E07B66" w:rsidTr="00BE6A58">
        <w:tc>
          <w:tcPr>
            <w:tcW w:w="9242" w:type="dxa"/>
          </w:tcPr>
          <w:p w:rsidR="00E07B66" w:rsidRDefault="00E07B66" w:rsidP="00BE6A58">
            <w:pPr>
              <w:spacing w:before="240" w:after="0"/>
              <w:rPr>
                <w:b/>
                <w:bCs/>
                <w:szCs w:val="28"/>
              </w:rPr>
            </w:pPr>
          </w:p>
        </w:tc>
      </w:tr>
    </w:tbl>
    <w:p w:rsidR="00E07B66" w:rsidRDefault="00E07B66" w:rsidP="00E07B66"/>
    <w:p w:rsidR="00883C3A" w:rsidRDefault="00883C3A"/>
    <w:sectPr w:rsidR="00883C3A" w:rsidSect="00283AB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189" w:rsidRPr="00F559BA" w:rsidRDefault="00985189" w:rsidP="00175295">
      <w:pPr>
        <w:pStyle w:val="Heading3"/>
        <w:spacing w:before="0" w:line="240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  <w:r>
        <w:separator/>
      </w:r>
    </w:p>
  </w:endnote>
  <w:endnote w:type="continuationSeparator" w:id="1">
    <w:p w:rsidR="00985189" w:rsidRPr="00F559BA" w:rsidRDefault="00985189" w:rsidP="00175295">
      <w:pPr>
        <w:pStyle w:val="Heading3"/>
        <w:spacing w:before="0" w:line="240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52692"/>
      <w:docPartObj>
        <w:docPartGallery w:val="Page Numbers (Bottom of Page)"/>
        <w:docPartUnique/>
      </w:docPartObj>
    </w:sdtPr>
    <w:sdtContent>
      <w:p w:rsidR="00AB7618" w:rsidRDefault="00E07B66" w:rsidP="00AB7618">
        <w:pPr>
          <w:pStyle w:val="Footer"/>
          <w:pBdr>
            <w:top w:val="single" w:sz="4" w:space="1" w:color="auto"/>
          </w:pBdr>
        </w:pPr>
        <w:r w:rsidRPr="00AB7618">
          <w:t>Agricultural_Science_Strand 2_</w:t>
        </w:r>
        <w:r w:rsidR="00FE26C0">
          <w:t>Sub-strand 2.3_Lesson Activity 6</w:t>
        </w:r>
        <w:r>
          <w:tab/>
          <w:t xml:space="preserve">Page </w:t>
        </w:r>
        <w:r w:rsidR="00175295">
          <w:fldChar w:fldCharType="begin"/>
        </w:r>
        <w:r>
          <w:instrText xml:space="preserve"> PAGE   \* MERGEFORMAT </w:instrText>
        </w:r>
        <w:r w:rsidR="00175295">
          <w:fldChar w:fldCharType="separate"/>
        </w:r>
        <w:r w:rsidR="00FE26C0">
          <w:rPr>
            <w:noProof/>
          </w:rPr>
          <w:t>1</w:t>
        </w:r>
        <w:r w:rsidR="00175295">
          <w:fldChar w:fldCharType="end"/>
        </w:r>
      </w:p>
    </w:sdtContent>
  </w:sdt>
  <w:p w:rsidR="00AB7618" w:rsidRDefault="00985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189" w:rsidRPr="00F559BA" w:rsidRDefault="00985189" w:rsidP="00175295">
      <w:pPr>
        <w:pStyle w:val="Heading3"/>
        <w:spacing w:before="0" w:line="240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  <w:r>
        <w:separator/>
      </w:r>
    </w:p>
  </w:footnote>
  <w:footnote w:type="continuationSeparator" w:id="1">
    <w:p w:rsidR="00985189" w:rsidRPr="00F559BA" w:rsidRDefault="00985189" w:rsidP="00175295">
      <w:pPr>
        <w:pStyle w:val="Heading3"/>
        <w:spacing w:before="0" w:line="240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AB5"/>
    <w:multiLevelType w:val="hybridMultilevel"/>
    <w:tmpl w:val="537295D6"/>
    <w:lvl w:ilvl="0" w:tplc="0F34C104">
      <w:start w:val="1"/>
      <w:numFmt w:val="decimal"/>
      <w:lvlText w:val="%1."/>
      <w:lvlJc w:val="left"/>
      <w:pPr>
        <w:ind w:left="390" w:hanging="360"/>
      </w:pPr>
      <w:rPr>
        <w:rFonts w:eastAsiaTheme="minorHAnsi" w:cstheme="minorBidi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110" w:hanging="360"/>
      </w:pPr>
    </w:lvl>
    <w:lvl w:ilvl="2" w:tplc="1409001B" w:tentative="1">
      <w:start w:val="1"/>
      <w:numFmt w:val="lowerRoman"/>
      <w:lvlText w:val="%3."/>
      <w:lvlJc w:val="right"/>
      <w:pPr>
        <w:ind w:left="1830" w:hanging="180"/>
      </w:pPr>
    </w:lvl>
    <w:lvl w:ilvl="3" w:tplc="1409000F" w:tentative="1">
      <w:start w:val="1"/>
      <w:numFmt w:val="decimal"/>
      <w:lvlText w:val="%4."/>
      <w:lvlJc w:val="left"/>
      <w:pPr>
        <w:ind w:left="2550" w:hanging="360"/>
      </w:pPr>
    </w:lvl>
    <w:lvl w:ilvl="4" w:tplc="14090019" w:tentative="1">
      <w:start w:val="1"/>
      <w:numFmt w:val="lowerLetter"/>
      <w:lvlText w:val="%5."/>
      <w:lvlJc w:val="left"/>
      <w:pPr>
        <w:ind w:left="3270" w:hanging="360"/>
      </w:pPr>
    </w:lvl>
    <w:lvl w:ilvl="5" w:tplc="1409001B" w:tentative="1">
      <w:start w:val="1"/>
      <w:numFmt w:val="lowerRoman"/>
      <w:lvlText w:val="%6."/>
      <w:lvlJc w:val="right"/>
      <w:pPr>
        <w:ind w:left="3990" w:hanging="180"/>
      </w:pPr>
    </w:lvl>
    <w:lvl w:ilvl="6" w:tplc="1409000F" w:tentative="1">
      <w:start w:val="1"/>
      <w:numFmt w:val="decimal"/>
      <w:lvlText w:val="%7."/>
      <w:lvlJc w:val="left"/>
      <w:pPr>
        <w:ind w:left="4710" w:hanging="360"/>
      </w:pPr>
    </w:lvl>
    <w:lvl w:ilvl="7" w:tplc="14090019" w:tentative="1">
      <w:start w:val="1"/>
      <w:numFmt w:val="lowerLetter"/>
      <w:lvlText w:val="%8."/>
      <w:lvlJc w:val="left"/>
      <w:pPr>
        <w:ind w:left="5430" w:hanging="360"/>
      </w:pPr>
    </w:lvl>
    <w:lvl w:ilvl="8" w:tplc="1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02D1856"/>
    <w:multiLevelType w:val="multilevel"/>
    <w:tmpl w:val="0EF2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E40BA"/>
    <w:multiLevelType w:val="hybridMultilevel"/>
    <w:tmpl w:val="1B8ADB44"/>
    <w:lvl w:ilvl="0" w:tplc="6B2AC48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jUxNjM2Nrc0MDQwNjRW0lEKTi0uzszPAykwrAUAuZKqHywAAAA="/>
  </w:docVars>
  <w:rsids>
    <w:rsidRoot w:val="00E07B66"/>
    <w:rsid w:val="00034519"/>
    <w:rsid w:val="00175295"/>
    <w:rsid w:val="00740973"/>
    <w:rsid w:val="00883C3A"/>
    <w:rsid w:val="008C25D0"/>
    <w:rsid w:val="00985189"/>
    <w:rsid w:val="00A056BE"/>
    <w:rsid w:val="00E07B66"/>
    <w:rsid w:val="00F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66"/>
    <w:pPr>
      <w:spacing w:after="160" w:line="259" w:lineRule="auto"/>
    </w:pPr>
    <w:rPr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B66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7B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07B66"/>
    <w:pPr>
      <w:ind w:left="720"/>
      <w:contextualSpacing/>
    </w:pPr>
  </w:style>
  <w:style w:type="table" w:styleId="TableGrid">
    <w:name w:val="Table Grid"/>
    <w:basedOn w:val="TableNormal"/>
    <w:uiPriority w:val="39"/>
    <w:rsid w:val="00E07B66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07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B6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07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66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5483</Characters>
  <Application>Microsoft Office Word</Application>
  <DocSecurity>0</DocSecurity>
  <Lines>45</Lines>
  <Paragraphs>12</Paragraphs>
  <ScaleCrop>false</ScaleCrop>
  <Company>HP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2020-02-06T04:21:00Z</dcterms:created>
  <dcterms:modified xsi:type="dcterms:W3CDTF">2020-02-06T04:22:00Z</dcterms:modified>
</cp:coreProperties>
</file>