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9F" w:rsidRPr="004D4A43" w:rsidRDefault="00F650A6" w:rsidP="00783B9F">
      <w:pPr>
        <w:rPr>
          <w:rFonts w:ascii="Times New Roman" w:hAnsi="Times New Roman" w:cs="Times New Roman"/>
          <w:b/>
          <w:color w:val="0000FF"/>
          <w:sz w:val="24"/>
          <w:szCs w:val="24"/>
          <w:u w:val="single"/>
        </w:rPr>
      </w:pPr>
      <w:r w:rsidRPr="004D4A43">
        <w:rPr>
          <w:rFonts w:ascii="Times New Roman" w:hAnsi="Times New Roman" w:cs="Times New Roman"/>
          <w:b/>
          <w:noProof/>
          <w:color w:val="0000FF"/>
          <w:sz w:val="24"/>
          <w:szCs w:val="24"/>
          <w:u w:val="single"/>
          <w:lang w:val="en-US"/>
        </w:rPr>
        <w:drawing>
          <wp:anchor distT="0" distB="0" distL="114300" distR="114300" simplePos="0" relativeHeight="251654656" behindDoc="0" locked="0" layoutInCell="1" allowOverlap="1" wp14:anchorId="04BDE57A" wp14:editId="041922C2">
            <wp:simplePos x="0" y="0"/>
            <wp:positionH relativeFrom="column">
              <wp:posOffset>-328295</wp:posOffset>
            </wp:positionH>
            <wp:positionV relativeFrom="paragraph">
              <wp:posOffset>-390208</wp:posOffset>
            </wp:positionV>
            <wp:extent cx="1890713" cy="1395107"/>
            <wp:effectExtent l="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8" cstate="print"/>
                    <a:srcRect/>
                    <a:stretch>
                      <a:fillRect/>
                    </a:stretch>
                  </pic:blipFill>
                  <pic:spPr bwMode="auto">
                    <a:xfrm>
                      <a:off x="0" y="0"/>
                      <a:ext cx="1935222" cy="1427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5A9E" w:rsidRPr="004D4A43">
        <w:rPr>
          <w:rFonts w:ascii="Times New Roman" w:hAnsi="Times New Roman" w:cs="Times New Roman"/>
          <w:b/>
          <w:noProof/>
          <w:color w:val="0000FF"/>
          <w:sz w:val="24"/>
          <w:szCs w:val="24"/>
          <w:u w:val="single"/>
          <w:lang w:val="en-US"/>
        </w:rPr>
        <w:drawing>
          <wp:anchor distT="0" distB="0" distL="114300" distR="114300" simplePos="0" relativeHeight="251656704" behindDoc="1" locked="0" layoutInCell="1" allowOverlap="1" wp14:anchorId="5357311C" wp14:editId="5303E7B2">
            <wp:simplePos x="0" y="0"/>
            <wp:positionH relativeFrom="column">
              <wp:posOffset>2448243</wp:posOffset>
            </wp:positionH>
            <wp:positionV relativeFrom="paragraph">
              <wp:posOffset>0</wp:posOffset>
            </wp:positionV>
            <wp:extent cx="3895090" cy="814070"/>
            <wp:effectExtent l="0" t="0" r="0" b="5080"/>
            <wp:wrapTight wrapText="bothSides">
              <wp:wrapPolygon edited="0">
                <wp:start x="0" y="0"/>
                <wp:lineTo x="0" y="21229"/>
                <wp:lineTo x="21445" y="21229"/>
                <wp:lineTo x="21445"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95090"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476E" w:rsidRPr="004D4A43">
        <w:rPr>
          <w:rFonts w:ascii="Times New Roman" w:hAnsi="Times New Roman" w:cs="Times New Roman"/>
          <w:b/>
          <w:noProof/>
          <w:color w:val="0000FF"/>
          <w:sz w:val="24"/>
          <w:szCs w:val="24"/>
          <w:u w:val="single"/>
          <w:lang w:val="en-US"/>
        </w:rPr>
        <mc:AlternateContent>
          <mc:Choice Requires="wps">
            <w:drawing>
              <wp:anchor distT="0" distB="0" distL="114300" distR="114300" simplePos="0" relativeHeight="251661824" behindDoc="1" locked="0" layoutInCell="1" allowOverlap="1" wp14:anchorId="57DC806A" wp14:editId="413739CD">
                <wp:simplePos x="0" y="0"/>
                <wp:positionH relativeFrom="column">
                  <wp:posOffset>-644525</wp:posOffset>
                </wp:positionH>
                <wp:positionV relativeFrom="paragraph">
                  <wp:posOffset>-761365</wp:posOffset>
                </wp:positionV>
                <wp:extent cx="7038975" cy="10323830"/>
                <wp:effectExtent l="36195" t="33655" r="40005" b="342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32383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23961" id="Rectangle 2" o:spid="_x0000_s1026" style="position:absolute;margin-left:-50.75pt;margin-top:-59.95pt;width:554.25pt;height:81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" fillcolor="white [3201]" strokecolor="black [3200]" strokeweight="5pt">
                <v:stroke linestyle="thickThin"/>
                <v:shadow color="#868686"/>
              </v:rect>
            </w:pict>
          </mc:Fallback>
        </mc:AlternateContent>
      </w: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F650A6" w:rsidRPr="00F45DB0" w:rsidRDefault="00F650A6" w:rsidP="00F650A6">
      <w:pPr>
        <w:spacing w:after="0" w:line="240" w:lineRule="auto"/>
        <w:jc w:val="center"/>
        <w:rPr>
          <w:rFonts w:ascii="Cooper Std Black" w:hAnsi="Cooper Std Black" w:cs="Times New Roman"/>
          <w:color w:val="0000FF"/>
          <w:sz w:val="144"/>
          <w:szCs w:val="144"/>
          <w:lang w:val="en-US"/>
        </w:rPr>
      </w:pPr>
      <w:r w:rsidRPr="00F45DB0">
        <w:rPr>
          <w:rFonts w:ascii="Cooper Std Black" w:hAnsi="Cooper Std Black" w:cs="Times New Roman"/>
          <w:color w:val="0000FF"/>
          <w:sz w:val="144"/>
          <w:szCs w:val="144"/>
          <w:lang w:val="en-US"/>
        </w:rPr>
        <w:t xml:space="preserve">Central School </w:t>
      </w:r>
    </w:p>
    <w:p w:rsidR="00F650A6" w:rsidRPr="00F45DB0" w:rsidRDefault="00F650A6" w:rsidP="00F650A6">
      <w:pPr>
        <w:spacing w:after="0" w:line="240" w:lineRule="auto"/>
        <w:jc w:val="center"/>
        <w:rPr>
          <w:rFonts w:ascii="Cooper Std Black" w:hAnsi="Cooper Std Black" w:cs="Times New Roman"/>
          <w:sz w:val="96"/>
          <w:szCs w:val="96"/>
          <w:lang w:val="en-US"/>
        </w:rPr>
      </w:pPr>
      <w:r w:rsidRPr="00F45DB0">
        <w:rPr>
          <w:rFonts w:ascii="Cooper Std Black" w:hAnsi="Cooper Std Black" w:cs="Times New Roman"/>
          <w:color w:val="0000FF"/>
          <w:sz w:val="72"/>
          <w:szCs w:val="72"/>
          <w:lang w:val="en-US"/>
        </w:rPr>
        <w:t>Home School Package</w:t>
      </w:r>
    </w:p>
    <w:p w:rsidR="00F650A6" w:rsidRPr="00F45DB0" w:rsidRDefault="00F650A6" w:rsidP="00F650A6">
      <w:pPr>
        <w:jc w:val="center"/>
        <w:rPr>
          <w:rFonts w:ascii="Times New Roman" w:hAnsi="Times New Roman" w:cs="Times New Roman"/>
          <w:sz w:val="32"/>
          <w:szCs w:val="32"/>
          <w:lang w:val="en-US"/>
        </w:rPr>
      </w:pPr>
    </w:p>
    <w:p w:rsidR="00F650A6" w:rsidRPr="00F45DB0" w:rsidRDefault="00F650A6" w:rsidP="00F650A6">
      <w:pPr>
        <w:jc w:val="center"/>
        <w:rPr>
          <w:rFonts w:ascii="Times New Roman" w:hAnsi="Times New Roman" w:cs="Times New Roman"/>
          <w:b/>
          <w:sz w:val="48"/>
          <w:szCs w:val="48"/>
          <w:lang w:val="en-US"/>
        </w:rPr>
      </w:pPr>
      <w:proofErr w:type="gramStart"/>
      <w:r w:rsidRPr="00F45DB0">
        <w:rPr>
          <w:rFonts w:ascii="Times New Roman" w:hAnsi="Times New Roman" w:cs="Times New Roman"/>
          <w:b/>
          <w:color w:val="0000FF"/>
          <w:sz w:val="48"/>
          <w:szCs w:val="48"/>
          <w:lang w:val="en-US"/>
        </w:rPr>
        <w:t>Year :1</w:t>
      </w:r>
      <w:r w:rsidR="00187D8E">
        <w:rPr>
          <w:rFonts w:ascii="Times New Roman" w:hAnsi="Times New Roman" w:cs="Times New Roman"/>
          <w:b/>
          <w:color w:val="0000FF"/>
          <w:sz w:val="48"/>
          <w:szCs w:val="48"/>
          <w:lang w:val="en-US"/>
        </w:rPr>
        <w:t>2</w:t>
      </w:r>
      <w:r>
        <w:rPr>
          <w:rFonts w:ascii="Times New Roman" w:hAnsi="Times New Roman" w:cs="Times New Roman"/>
          <w:b/>
          <w:color w:val="0000FF"/>
          <w:sz w:val="48"/>
          <w:szCs w:val="48"/>
          <w:lang w:val="en-US"/>
        </w:rPr>
        <w:t>ECO</w:t>
      </w:r>
      <w:proofErr w:type="gramEnd"/>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pPr>
        <w:rPr>
          <w:sz w:val="24"/>
          <w:szCs w:val="24"/>
          <w:lang w:val="en-US"/>
        </w:rPr>
      </w:pPr>
    </w:p>
    <w:p w:rsidR="00783B9F" w:rsidRPr="004D4A43" w:rsidRDefault="00CF6E6B">
      <w:pPr>
        <w:rPr>
          <w:sz w:val="24"/>
          <w:szCs w:val="24"/>
          <w:lang w:val="en-US"/>
        </w:rPr>
      </w:pPr>
      <w:r w:rsidRPr="004D4A43">
        <w:rPr>
          <w:noProof/>
          <w:sz w:val="24"/>
          <w:szCs w:val="24"/>
          <w:lang w:val="en-US"/>
        </w:rPr>
        <w:drawing>
          <wp:anchor distT="0" distB="0" distL="114300" distR="114300" simplePos="0" relativeHeight="251659776" behindDoc="1" locked="0" layoutInCell="1" allowOverlap="1" wp14:anchorId="51CE45D1" wp14:editId="71593438">
            <wp:simplePos x="0" y="0"/>
            <wp:positionH relativeFrom="column">
              <wp:posOffset>582295</wp:posOffset>
            </wp:positionH>
            <wp:positionV relativeFrom="paragraph">
              <wp:posOffset>88265</wp:posOffset>
            </wp:positionV>
            <wp:extent cx="4530090" cy="1668780"/>
            <wp:effectExtent l="0" t="0" r="3810" b="7620"/>
            <wp:wrapTight wrapText="bothSides">
              <wp:wrapPolygon edited="0">
                <wp:start x="0" y="0"/>
                <wp:lineTo x="0" y="21452"/>
                <wp:lineTo x="21527" y="21452"/>
                <wp:lineTo x="21527" y="0"/>
                <wp:lineTo x="0"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FE128D" w:rsidRPr="004D4A43" w:rsidRDefault="00FE128D">
      <w:pPr>
        <w:rPr>
          <w:sz w:val="24"/>
          <w:szCs w:val="24"/>
          <w:lang w:val="en-US"/>
        </w:rPr>
      </w:pPr>
    </w:p>
    <w:p w:rsidR="00783B9F" w:rsidRPr="004D4A43" w:rsidRDefault="00783B9F">
      <w:pPr>
        <w:rPr>
          <w:rFonts w:ascii="Times New Roman" w:hAnsi="Times New Roman" w:cs="Times New Roman"/>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CF6E6B" w:rsidRDefault="00CF6E6B" w:rsidP="001577E3">
      <w:pPr>
        <w:rPr>
          <w:rFonts w:ascii="Times New Roman" w:hAnsi="Times New Roman" w:cs="Times New Roman"/>
          <w:b/>
          <w:color w:val="0000FF"/>
          <w:sz w:val="24"/>
          <w:szCs w:val="24"/>
          <w:u w:val="single"/>
          <w:lang w:val="en-US"/>
        </w:rPr>
      </w:pPr>
    </w:p>
    <w:p w:rsidR="001577E3" w:rsidRPr="004D4A43" w:rsidRDefault="001577E3" w:rsidP="001577E3">
      <w:pPr>
        <w:rPr>
          <w:rFonts w:ascii="Times New Roman" w:hAnsi="Times New Roman" w:cs="Times New Roman"/>
          <w:b/>
          <w:color w:val="0000FF"/>
          <w:sz w:val="24"/>
          <w:szCs w:val="24"/>
          <w:u w:val="single"/>
          <w:lang w:val="en-US"/>
        </w:rPr>
      </w:pPr>
      <w:r w:rsidRPr="004D4A43">
        <w:rPr>
          <w:rFonts w:ascii="Times New Roman" w:hAnsi="Times New Roman" w:cs="Times New Roman"/>
          <w:b/>
          <w:color w:val="0000FF"/>
          <w:sz w:val="24"/>
          <w:szCs w:val="24"/>
          <w:u w:val="single"/>
          <w:lang w:val="en-US"/>
        </w:rPr>
        <w:t>HOME SCHOOL PACKAGE CONTENT</w:t>
      </w:r>
    </w:p>
    <w:p w:rsidR="001577E3" w:rsidRPr="00CF6E6B" w:rsidRDefault="001577E3" w:rsidP="001577E3">
      <w:pPr>
        <w:rPr>
          <w:rFonts w:ascii="Times New Roman" w:hAnsi="Times New Roman" w:cs="Times New Roman"/>
          <w:b/>
          <w:sz w:val="24"/>
          <w:szCs w:val="24"/>
          <w:u w:val="single"/>
          <w:lang w:val="en-US"/>
        </w:rPr>
      </w:pPr>
    </w:p>
    <w:p w:rsidR="001577E3" w:rsidRPr="00CF6E6B" w:rsidRDefault="001577E3">
      <w:pPr>
        <w:rPr>
          <w:rFonts w:ascii="Times New Roman" w:hAnsi="Times New Roman" w:cs="Times New Roman"/>
          <w:sz w:val="24"/>
          <w:szCs w:val="24"/>
          <w:u w:val="single"/>
          <w:lang w:val="en-US"/>
        </w:rPr>
      </w:pPr>
    </w:p>
    <w:tbl>
      <w:tblPr>
        <w:tblStyle w:val="TableGrid"/>
        <w:tblpPr w:leftFromText="180" w:rightFromText="180" w:vertAnchor="text" w:horzAnchor="margin" w:tblpXSpec="center" w:tblpY="-1416"/>
        <w:tblW w:w="11622" w:type="dxa"/>
        <w:tblLook w:val="04A0" w:firstRow="1" w:lastRow="0" w:firstColumn="1" w:lastColumn="0" w:noHBand="0" w:noVBand="1"/>
      </w:tblPr>
      <w:tblGrid>
        <w:gridCol w:w="1873"/>
        <w:gridCol w:w="9749"/>
      </w:tblGrid>
      <w:tr w:rsidR="000768F8" w:rsidRPr="004D4A43" w:rsidTr="000768F8">
        <w:tc>
          <w:tcPr>
            <w:tcW w:w="1873" w:type="dxa"/>
          </w:tcPr>
          <w:p w:rsidR="000768F8" w:rsidRPr="004D4A43" w:rsidRDefault="000768F8" w:rsidP="000768F8">
            <w:pPr>
              <w:rPr>
                <w:rFonts w:ascii="Times New Roman" w:hAnsi="Times New Roman" w:cs="Times New Roman"/>
                <w:sz w:val="24"/>
                <w:szCs w:val="24"/>
              </w:rPr>
            </w:pPr>
            <w:r w:rsidRPr="004D4A43">
              <w:rPr>
                <w:rFonts w:ascii="Times New Roman" w:hAnsi="Times New Roman" w:cs="Times New Roman"/>
                <w:noProof/>
                <w:sz w:val="24"/>
                <w:szCs w:val="24"/>
                <w:lang w:val="en-US"/>
              </w:rPr>
              <w:lastRenderedPageBreak/>
              <w:drawing>
                <wp:anchor distT="0" distB="0" distL="114300" distR="114300" simplePos="0" relativeHeight="251667968" behindDoc="0" locked="0" layoutInCell="1" allowOverlap="1" wp14:anchorId="73F9E8C2" wp14:editId="55634C84">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DB458A">
              <w:rPr>
                <w:rFonts w:ascii="Times New Roman" w:hAnsi="Times New Roman" w:cs="Times New Roman"/>
                <w:sz w:val="24"/>
                <w:szCs w:val="24"/>
                <w:lang w:val="en-US"/>
              </w:rPr>
              <w:t xml:space="preserve">    </w:t>
            </w:r>
            <w:proofErr w:type="spellStart"/>
            <w:r w:rsidRPr="004D4A43">
              <w:rPr>
                <w:rFonts w:ascii="Times New Roman" w:hAnsi="Times New Roman" w:cs="Times New Roman"/>
                <w:sz w:val="24"/>
                <w:szCs w:val="24"/>
              </w:rPr>
              <w:t>Teacher</w:t>
            </w:r>
            <w:proofErr w:type="spellEnd"/>
          </w:p>
        </w:tc>
        <w:tc>
          <w:tcPr>
            <w:tcW w:w="9749" w:type="dxa"/>
          </w:tcPr>
          <w:p w:rsidR="000768F8" w:rsidRPr="004D4A43" w:rsidRDefault="000768F8" w:rsidP="000768F8">
            <w:pPr>
              <w:rPr>
                <w:rFonts w:ascii="Times New Roman" w:hAnsi="Times New Roman" w:cs="Times New Roman"/>
                <w:sz w:val="24"/>
                <w:szCs w:val="24"/>
              </w:rPr>
            </w:pPr>
          </w:p>
          <w:p w:rsidR="000768F8" w:rsidRPr="004D4A43" w:rsidRDefault="000768F8" w:rsidP="000768F8">
            <w:pPr>
              <w:rPr>
                <w:rFonts w:ascii="Times New Roman" w:hAnsi="Times New Roman" w:cs="Times New Roman"/>
                <w:sz w:val="24"/>
                <w:szCs w:val="24"/>
              </w:rPr>
            </w:pPr>
            <w:r w:rsidRPr="004D4A43">
              <w:rPr>
                <w:rFonts w:ascii="Times New Roman" w:hAnsi="Times New Roman" w:cs="Times New Roman"/>
                <w:sz w:val="24"/>
                <w:szCs w:val="24"/>
              </w:rPr>
              <w:t>Name : Charlie Gihiala</w:t>
            </w:r>
          </w:p>
          <w:p w:rsidR="000768F8" w:rsidRPr="004D4A43" w:rsidRDefault="000768F8" w:rsidP="000768F8">
            <w:pPr>
              <w:rPr>
                <w:rFonts w:ascii="Times New Roman" w:hAnsi="Times New Roman" w:cs="Times New Roman"/>
                <w:color w:val="0000FF"/>
                <w:sz w:val="24"/>
                <w:szCs w:val="24"/>
              </w:rPr>
            </w:pPr>
            <w:proofErr w:type="spellStart"/>
            <w:r w:rsidRPr="004D4A43">
              <w:rPr>
                <w:rFonts w:ascii="Times New Roman" w:hAnsi="Times New Roman" w:cs="Times New Roman"/>
                <w:color w:val="0000FF"/>
                <w:sz w:val="24"/>
                <w:szCs w:val="24"/>
              </w:rPr>
              <w:t>Subject</w:t>
            </w:r>
            <w:proofErr w:type="spellEnd"/>
            <w:r w:rsidRPr="004D4A43">
              <w:rPr>
                <w:rFonts w:ascii="Times New Roman" w:hAnsi="Times New Roman" w:cs="Times New Roman"/>
                <w:color w:val="0000FF"/>
                <w:sz w:val="24"/>
                <w:szCs w:val="24"/>
              </w:rPr>
              <w:t xml:space="preserve"> : </w:t>
            </w:r>
            <w:proofErr w:type="spellStart"/>
            <w:r w:rsidRPr="004D4A43">
              <w:rPr>
                <w:rFonts w:ascii="Times New Roman" w:hAnsi="Times New Roman" w:cs="Times New Roman"/>
                <w:color w:val="0000FF"/>
                <w:sz w:val="24"/>
                <w:szCs w:val="24"/>
              </w:rPr>
              <w:t>Economics</w:t>
            </w:r>
            <w:proofErr w:type="spellEnd"/>
          </w:p>
          <w:p w:rsidR="000768F8" w:rsidRPr="004D4A43" w:rsidRDefault="000768F8" w:rsidP="000768F8">
            <w:pPr>
              <w:rPr>
                <w:rFonts w:ascii="Times New Roman" w:hAnsi="Times New Roman" w:cs="Times New Roman"/>
                <w:sz w:val="24"/>
                <w:szCs w:val="24"/>
              </w:rPr>
            </w:pPr>
          </w:p>
        </w:tc>
      </w:tr>
      <w:tr w:rsidR="000768F8" w:rsidRPr="004D4A43" w:rsidTr="000768F8">
        <w:tc>
          <w:tcPr>
            <w:tcW w:w="1873" w:type="dxa"/>
          </w:tcPr>
          <w:p w:rsidR="000768F8" w:rsidRPr="004D4A43" w:rsidRDefault="000768F8" w:rsidP="000768F8">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68992" behindDoc="0" locked="0" layoutInCell="1" allowOverlap="1" wp14:anchorId="5D7B4F79" wp14:editId="5EA4C7E5">
                  <wp:simplePos x="0" y="0"/>
                  <wp:positionH relativeFrom="column">
                    <wp:posOffset>235585</wp:posOffset>
                  </wp:positionH>
                  <wp:positionV relativeFrom="paragraph">
                    <wp:posOffset>148590</wp:posOffset>
                  </wp:positionV>
                  <wp:extent cx="692785" cy="677545"/>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2785" cy="677545"/>
                          </a:xfrm>
                          <a:prstGeom prst="rect">
                            <a:avLst/>
                          </a:prstGeom>
                          <a:noFill/>
                          <a:ln w="9525">
                            <a:noFill/>
                            <a:miter lim="800000"/>
                            <a:headEnd/>
                            <a:tailEnd/>
                          </a:ln>
                        </pic:spPr>
                      </pic:pic>
                    </a:graphicData>
                  </a:graphic>
                </wp:anchor>
              </w:drawing>
            </w:r>
          </w:p>
          <w:p w:rsidR="000768F8" w:rsidRPr="004D4A43" w:rsidRDefault="000768F8" w:rsidP="000768F8">
            <w:pPr>
              <w:rPr>
                <w:rFonts w:ascii="Times New Roman" w:hAnsi="Times New Roman" w:cs="Times New Roman"/>
                <w:sz w:val="24"/>
                <w:szCs w:val="24"/>
                <w:lang w:val="en-US"/>
              </w:rPr>
            </w:pPr>
          </w:p>
          <w:p w:rsidR="000768F8" w:rsidRPr="004D4A43" w:rsidRDefault="000768F8" w:rsidP="000768F8">
            <w:pPr>
              <w:rPr>
                <w:rFonts w:ascii="Times New Roman" w:hAnsi="Times New Roman" w:cs="Times New Roman"/>
                <w:sz w:val="24"/>
                <w:szCs w:val="24"/>
                <w:lang w:val="en-US"/>
              </w:rPr>
            </w:pPr>
          </w:p>
          <w:p w:rsidR="000768F8" w:rsidRDefault="000768F8" w:rsidP="000768F8">
            <w:pPr>
              <w:rPr>
                <w:rFonts w:ascii="Times New Roman" w:hAnsi="Times New Roman" w:cs="Times New Roman"/>
                <w:sz w:val="24"/>
                <w:szCs w:val="24"/>
                <w:lang w:val="en-US"/>
              </w:rPr>
            </w:pPr>
            <w:r w:rsidRPr="004D4A43">
              <w:rPr>
                <w:rFonts w:ascii="Times New Roman" w:hAnsi="Times New Roman" w:cs="Times New Roman"/>
                <w:sz w:val="24"/>
                <w:szCs w:val="24"/>
                <w:lang w:val="en-US"/>
              </w:rPr>
              <w:t xml:space="preserve">        Date</w:t>
            </w:r>
          </w:p>
          <w:p w:rsidR="000768F8" w:rsidRDefault="000768F8" w:rsidP="000768F8">
            <w:pPr>
              <w:rPr>
                <w:rFonts w:ascii="Times New Roman" w:hAnsi="Times New Roman" w:cs="Times New Roman"/>
                <w:sz w:val="24"/>
                <w:szCs w:val="24"/>
                <w:lang w:val="en-US"/>
              </w:rPr>
            </w:pPr>
          </w:p>
          <w:p w:rsidR="000768F8" w:rsidRPr="004D4A43" w:rsidRDefault="000768F8" w:rsidP="000768F8">
            <w:pPr>
              <w:rPr>
                <w:rFonts w:ascii="Times New Roman" w:hAnsi="Times New Roman" w:cs="Times New Roman"/>
                <w:sz w:val="24"/>
                <w:szCs w:val="24"/>
                <w:lang w:val="en-US"/>
              </w:rPr>
            </w:pPr>
            <w:r>
              <w:rPr>
                <w:rFonts w:ascii="Times New Roman" w:hAnsi="Times New Roman" w:cs="Times New Roman"/>
                <w:sz w:val="24"/>
                <w:szCs w:val="24"/>
                <w:lang w:val="en-US"/>
              </w:rPr>
              <w:t>Date</w:t>
            </w:r>
          </w:p>
        </w:tc>
        <w:tc>
          <w:tcPr>
            <w:tcW w:w="9749" w:type="dxa"/>
          </w:tcPr>
          <w:p w:rsidR="000768F8" w:rsidRDefault="000768F8" w:rsidP="000768F8">
            <w:pPr>
              <w:rPr>
                <w:rFonts w:ascii="Times New Roman" w:hAnsi="Times New Roman" w:cs="Times New Roman"/>
                <w:sz w:val="24"/>
                <w:szCs w:val="24"/>
              </w:rPr>
            </w:pPr>
          </w:p>
          <w:p w:rsidR="000768F8" w:rsidRPr="007E4669" w:rsidRDefault="000768F8" w:rsidP="000768F8">
            <w:pPr>
              <w:rPr>
                <w:rFonts w:ascii="Stencil" w:hAnsi="Stencil" w:cs="Times New Roman"/>
                <w:sz w:val="24"/>
                <w:szCs w:val="24"/>
              </w:rPr>
            </w:pPr>
            <w:proofErr w:type="spellStart"/>
            <w:r w:rsidRPr="007E4669">
              <w:rPr>
                <w:rFonts w:ascii="Stencil" w:hAnsi="Stencil" w:cs="Times New Roman"/>
                <w:sz w:val="24"/>
                <w:szCs w:val="24"/>
                <w:highlight w:val="yellow"/>
              </w:rPr>
              <w:t>Week</w:t>
            </w:r>
            <w:proofErr w:type="spellEnd"/>
            <w:r w:rsidR="005D3911">
              <w:rPr>
                <w:rFonts w:ascii="Stencil" w:hAnsi="Stencil" w:cs="Times New Roman"/>
                <w:sz w:val="24"/>
                <w:szCs w:val="24"/>
                <w:highlight w:val="yellow"/>
              </w:rPr>
              <w:t xml:space="preserve"> EIGHT</w:t>
            </w:r>
          </w:p>
          <w:p w:rsidR="000768F8" w:rsidRDefault="000768F8" w:rsidP="000768F8">
            <w:pPr>
              <w:rPr>
                <w:rFonts w:ascii="Times New Roman" w:hAnsi="Times New Roman" w:cs="Times New Roman"/>
                <w:sz w:val="24"/>
                <w:szCs w:val="24"/>
              </w:rPr>
            </w:pPr>
            <w:r>
              <w:rPr>
                <w:noProof/>
                <w:lang w:val="en-US"/>
              </w:rPr>
              <mc:AlternateContent>
                <mc:Choice Requires="wps">
                  <w:drawing>
                    <wp:anchor distT="0" distB="0" distL="114300" distR="114300" simplePos="0" relativeHeight="251671040" behindDoc="0" locked="0" layoutInCell="1" allowOverlap="1" wp14:anchorId="72958E74" wp14:editId="6E86F86A">
                      <wp:simplePos x="0" y="0"/>
                      <wp:positionH relativeFrom="column">
                        <wp:posOffset>1071563</wp:posOffset>
                      </wp:positionH>
                      <wp:positionV relativeFrom="paragraph">
                        <wp:posOffset>22225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159FA" w:rsidRPr="007E4669" w:rsidRDefault="009159FA" w:rsidP="000768F8">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958E74" id="_x0000_t202" coordsize="21600,21600" o:spt="202" path="m,l,21600r21600,l21600,xe">
                      <v:stroke joinstyle="miter"/>
                      <v:path gradientshapeok="t" o:connecttype="rect"/>
                    </v:shapetype>
                    <v:shape id="Text Box 4" o:spid="_x0000_s1026" type="#_x0000_t202" style="position:absolute;margin-left:84.4pt;margin-top:1.75pt;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" filled="f" stroked="f">
                      <v:textbox style="mso-fit-shape-to-text:t">
                        <w:txbxContent>
                          <w:p w:rsidR="009159FA" w:rsidRPr="007E4669" w:rsidRDefault="009159FA" w:rsidP="000768F8">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v:textbox>
                    </v:shape>
                  </w:pict>
                </mc:Fallback>
              </mc:AlternateContent>
            </w:r>
          </w:p>
          <w:p w:rsidR="000768F8" w:rsidRDefault="000768F8" w:rsidP="000768F8">
            <w:pPr>
              <w:rPr>
                <w:rFonts w:ascii="Times New Roman" w:hAnsi="Times New Roman" w:cs="Times New Roman"/>
                <w:sz w:val="24"/>
                <w:szCs w:val="24"/>
              </w:rPr>
            </w:pPr>
          </w:p>
          <w:p w:rsidR="000768F8" w:rsidRDefault="000768F8" w:rsidP="000768F8">
            <w:pPr>
              <w:rPr>
                <w:rFonts w:ascii="Times New Roman" w:hAnsi="Times New Roman" w:cs="Times New Roman"/>
                <w:sz w:val="24"/>
                <w:szCs w:val="24"/>
              </w:rPr>
            </w:pPr>
          </w:p>
          <w:p w:rsidR="000768F8" w:rsidRPr="004D4A43" w:rsidRDefault="000768F8" w:rsidP="000768F8">
            <w:pPr>
              <w:rPr>
                <w:rFonts w:ascii="Times New Roman" w:hAnsi="Times New Roman" w:cs="Times New Roman"/>
                <w:sz w:val="24"/>
                <w:szCs w:val="24"/>
              </w:rPr>
            </w:pPr>
          </w:p>
        </w:tc>
      </w:tr>
      <w:tr w:rsidR="000768F8" w:rsidRPr="004D4A43" w:rsidTr="000768F8">
        <w:tc>
          <w:tcPr>
            <w:tcW w:w="1873" w:type="dxa"/>
          </w:tcPr>
          <w:p w:rsidR="000768F8" w:rsidRPr="004D4A43" w:rsidRDefault="000768F8" w:rsidP="000768F8">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66944" behindDoc="0" locked="0" layoutInCell="1" allowOverlap="1" wp14:anchorId="4AF4F983" wp14:editId="3314EBEF">
                  <wp:simplePos x="0" y="0"/>
                  <wp:positionH relativeFrom="column">
                    <wp:posOffset>118110</wp:posOffset>
                  </wp:positionH>
                  <wp:positionV relativeFrom="paragraph">
                    <wp:posOffset>130175</wp:posOffset>
                  </wp:positionV>
                  <wp:extent cx="895350" cy="765175"/>
                  <wp:effectExtent l="0" t="0" r="0" b="0"/>
                  <wp:wrapThrough wrapText="bothSides">
                    <wp:wrapPolygon edited="0">
                      <wp:start x="0" y="0"/>
                      <wp:lineTo x="0" y="20973"/>
                      <wp:lineTo x="21140" y="20973"/>
                      <wp:lineTo x="21140" y="0"/>
                      <wp:lineTo x="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9749" w:type="dxa"/>
          </w:tcPr>
          <w:p w:rsidR="000768F8" w:rsidRPr="004D4A43" w:rsidRDefault="000768F8" w:rsidP="000768F8">
            <w:pPr>
              <w:rPr>
                <w:rFonts w:ascii="Times New Roman" w:hAnsi="Times New Roman" w:cs="Times New Roman"/>
                <w:sz w:val="24"/>
                <w:szCs w:val="24"/>
                <w:lang w:val="en-US"/>
              </w:rPr>
            </w:pPr>
          </w:p>
          <w:p w:rsidR="000768F8" w:rsidRDefault="000768F8" w:rsidP="000768F8">
            <w:pPr>
              <w:rPr>
                <w:sz w:val="24"/>
                <w:szCs w:val="24"/>
                <w:lang w:val="en-US"/>
              </w:rPr>
            </w:pPr>
            <w:r w:rsidRPr="004D4A43">
              <w:rPr>
                <w:rFonts w:ascii="Times New Roman" w:hAnsi="Times New Roman" w:cs="Times New Roman"/>
                <w:color w:val="0000FF"/>
                <w:sz w:val="24"/>
                <w:szCs w:val="24"/>
                <w:lang w:val="en-US"/>
              </w:rPr>
              <w:t>Topic :</w:t>
            </w:r>
            <w:r w:rsidRPr="004D4A43">
              <w:rPr>
                <w:sz w:val="24"/>
                <w:szCs w:val="24"/>
                <w:lang w:val="en-US"/>
              </w:rPr>
              <w:t xml:space="preserve"> </w:t>
            </w:r>
          </w:p>
          <w:p w:rsidR="000768F8" w:rsidRDefault="000768F8" w:rsidP="000768F8">
            <w:pPr>
              <w:rPr>
                <w:sz w:val="24"/>
                <w:szCs w:val="24"/>
                <w:lang w:val="en-US"/>
              </w:rPr>
            </w:pPr>
          </w:p>
          <w:p w:rsidR="000768F8" w:rsidRPr="004D4A43" w:rsidRDefault="000768F8" w:rsidP="000768F8">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RESOURCE ALLOCATION THROUGH THE STATE SECTOR</w:t>
            </w:r>
          </w:p>
          <w:p w:rsidR="000768F8" w:rsidRPr="004D4A43" w:rsidRDefault="000768F8" w:rsidP="000768F8">
            <w:pPr>
              <w:rPr>
                <w:rFonts w:ascii="Times New Roman" w:hAnsi="Times New Roman" w:cs="Times New Roman"/>
                <w:color w:val="0000FF"/>
                <w:sz w:val="24"/>
                <w:szCs w:val="24"/>
                <w:lang w:val="en-US"/>
              </w:rPr>
            </w:pPr>
          </w:p>
          <w:p w:rsidR="000768F8" w:rsidRPr="004D4A43" w:rsidRDefault="000768F8" w:rsidP="000768F8">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 xml:space="preserve">Lesson number : </w:t>
            </w:r>
            <w:r w:rsidR="005D3911">
              <w:rPr>
                <w:rFonts w:ascii="Times New Roman" w:hAnsi="Times New Roman" w:cs="Times New Roman"/>
                <w:color w:val="0000FF"/>
                <w:sz w:val="24"/>
                <w:szCs w:val="24"/>
                <w:lang w:val="en-US"/>
              </w:rPr>
              <w:t>8</w:t>
            </w:r>
          </w:p>
          <w:p w:rsidR="000768F8" w:rsidRPr="004D4A43" w:rsidRDefault="000768F8" w:rsidP="000768F8">
            <w:pPr>
              <w:rPr>
                <w:rFonts w:ascii="Times New Roman" w:hAnsi="Times New Roman" w:cs="Times New Roman"/>
                <w:color w:val="0000FF"/>
                <w:sz w:val="24"/>
                <w:szCs w:val="24"/>
                <w:lang w:val="en-US"/>
              </w:rPr>
            </w:pPr>
          </w:p>
        </w:tc>
      </w:tr>
      <w:tr w:rsidR="000768F8" w:rsidRPr="004D4A43" w:rsidTr="000768F8">
        <w:tc>
          <w:tcPr>
            <w:tcW w:w="1873" w:type="dxa"/>
          </w:tcPr>
          <w:p w:rsidR="000768F8" w:rsidRPr="004D4A43" w:rsidRDefault="000768F8" w:rsidP="000768F8">
            <w:pPr>
              <w:jc w:val="center"/>
              <w:rPr>
                <w:rFonts w:ascii="Times New Roman" w:hAnsi="Times New Roman" w:cs="Times New Roman"/>
                <w:sz w:val="24"/>
                <w:szCs w:val="24"/>
              </w:rPr>
            </w:pPr>
            <w:r w:rsidRPr="004D4A43">
              <w:rPr>
                <w:noProof/>
                <w:sz w:val="24"/>
                <w:szCs w:val="24"/>
                <w:lang w:val="en-US"/>
              </w:rPr>
              <w:drawing>
                <wp:inline distT="0" distB="0" distL="0" distR="0" wp14:anchorId="44AC0564" wp14:editId="1657B7CE">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Pr="004D4A43">
              <w:rPr>
                <w:rFonts w:ascii="Times New Roman" w:hAnsi="Times New Roman" w:cs="Times New Roman"/>
                <w:sz w:val="24"/>
                <w:szCs w:val="24"/>
              </w:rPr>
              <w:t xml:space="preserve">Learning </w:t>
            </w:r>
            <w:proofErr w:type="spellStart"/>
            <w:r w:rsidRPr="004D4A43">
              <w:rPr>
                <w:rFonts w:ascii="Times New Roman" w:hAnsi="Times New Roman" w:cs="Times New Roman"/>
                <w:sz w:val="24"/>
                <w:szCs w:val="24"/>
              </w:rPr>
              <w:t>outcomes</w:t>
            </w:r>
            <w:proofErr w:type="spellEnd"/>
          </w:p>
        </w:tc>
        <w:tc>
          <w:tcPr>
            <w:tcW w:w="9749" w:type="dxa"/>
          </w:tcPr>
          <w:p w:rsidR="000768F8" w:rsidRPr="004D4A43" w:rsidRDefault="000768F8" w:rsidP="000768F8">
            <w:pPr>
              <w:rPr>
                <w:rFonts w:ascii="Times New Roman" w:hAnsi="Times New Roman" w:cs="Times New Roman"/>
                <w:sz w:val="24"/>
                <w:szCs w:val="24"/>
                <w:lang w:val="en-US"/>
              </w:rPr>
            </w:pPr>
          </w:p>
          <w:p w:rsidR="000768F8" w:rsidRDefault="009159FA" w:rsidP="000768F8">
            <w:pPr>
              <w:rPr>
                <w:rFonts w:ascii="Times New Roman" w:hAnsi="Times New Roman" w:cs="Times New Roman"/>
                <w:sz w:val="24"/>
                <w:szCs w:val="24"/>
                <w:lang w:val="en-US"/>
              </w:rPr>
            </w:pPr>
            <w:r w:rsidRPr="009159FA">
              <w:rPr>
                <w:rFonts w:ascii="Times New Roman" w:eastAsia="Times New Roman" w:hAnsi="Times New Roman" w:cs="Times New Roman"/>
                <w:color w:val="231F20"/>
                <w:lang w:val="en-US"/>
              </w:rPr>
              <w:t>12ECO2.1.2.</w:t>
            </w:r>
            <w:r w:rsidR="005D3911">
              <w:rPr>
                <w:rFonts w:ascii="Times New Roman" w:eastAsia="Times New Roman" w:hAnsi="Times New Roman" w:cs="Times New Roman"/>
                <w:color w:val="231F20"/>
                <w:lang w:val="en-US"/>
              </w:rPr>
              <w:t>7</w:t>
            </w:r>
          </w:p>
          <w:p w:rsidR="003C5453" w:rsidRDefault="003C5453" w:rsidP="000768F8">
            <w:pPr>
              <w:rPr>
                <w:rFonts w:ascii="Times New Roman" w:hAnsi="Times New Roman" w:cs="Times New Roman"/>
                <w:sz w:val="24"/>
                <w:szCs w:val="24"/>
                <w:lang w:val="en-US"/>
              </w:rPr>
            </w:pPr>
          </w:p>
          <w:p w:rsidR="000768F8" w:rsidRPr="00FC7F77" w:rsidRDefault="00411F6D" w:rsidP="000768F8">
            <w:pPr>
              <w:rPr>
                <w:rFonts w:ascii="Times New Roman" w:hAnsi="Times New Roman" w:cs="Times New Roman"/>
                <w:sz w:val="24"/>
                <w:szCs w:val="24"/>
                <w:lang w:val="en-US"/>
              </w:rPr>
            </w:pPr>
            <w:r w:rsidRPr="00411F6D">
              <w:rPr>
                <w:rFonts w:ascii="Times New Roman" w:eastAsia="Times New Roman" w:hAnsi="Times New Roman" w:cs="Times New Roman"/>
                <w:b/>
                <w:bCs/>
                <w:color w:val="231F20"/>
                <w:lang w:val="en-US"/>
              </w:rPr>
              <w:t>Explain</w:t>
            </w:r>
            <w:r w:rsidRPr="00411F6D">
              <w:rPr>
                <w:rFonts w:ascii="Times New Roman" w:eastAsia="Times New Roman" w:hAnsi="Times New Roman" w:cs="Times New Roman"/>
                <w:b/>
                <w:bCs/>
                <w:color w:val="231F20"/>
                <w:spacing w:val="-14"/>
                <w:lang w:val="en-US"/>
              </w:rPr>
              <w:t xml:space="preserve"> </w:t>
            </w:r>
            <w:r w:rsidRPr="00411F6D">
              <w:rPr>
                <w:rFonts w:ascii="Times New Roman" w:eastAsia="Times New Roman" w:hAnsi="Times New Roman" w:cs="Times New Roman"/>
                <w:color w:val="231F20"/>
                <w:lang w:val="en-US"/>
              </w:rPr>
              <w:t>the</w:t>
            </w:r>
            <w:r w:rsidRPr="00411F6D">
              <w:rPr>
                <w:rFonts w:ascii="Times New Roman" w:eastAsia="Times New Roman" w:hAnsi="Times New Roman" w:cs="Times New Roman"/>
                <w:color w:val="231F20"/>
                <w:spacing w:val="-6"/>
                <w:lang w:val="en-US"/>
              </w:rPr>
              <w:t xml:space="preserve"> </w:t>
            </w:r>
            <w:r w:rsidRPr="00411F6D">
              <w:rPr>
                <w:rFonts w:ascii="Times New Roman" w:eastAsia="Times New Roman" w:hAnsi="Times New Roman" w:cs="Times New Roman"/>
                <w:color w:val="231F20"/>
                <w:lang w:val="en-US"/>
              </w:rPr>
              <w:t>economic</w:t>
            </w:r>
            <w:r w:rsidRPr="00411F6D">
              <w:rPr>
                <w:rFonts w:ascii="Times New Roman" w:eastAsia="Times New Roman" w:hAnsi="Times New Roman" w:cs="Times New Roman"/>
                <w:color w:val="231F20"/>
                <w:spacing w:val="-18"/>
                <w:lang w:val="en-US"/>
              </w:rPr>
              <w:t xml:space="preserve"> </w:t>
            </w:r>
            <w:r w:rsidRPr="00411F6D">
              <w:rPr>
                <w:rFonts w:ascii="Times New Roman" w:eastAsia="Times New Roman" w:hAnsi="Times New Roman" w:cs="Times New Roman"/>
                <w:color w:val="231F20"/>
                <w:lang w:val="en-US"/>
              </w:rPr>
              <w:t xml:space="preserve">issue of </w:t>
            </w:r>
            <w:r w:rsidR="005D3911">
              <w:rPr>
                <w:rFonts w:ascii="Times New Roman" w:eastAsia="Times New Roman" w:hAnsi="Times New Roman" w:cs="Times New Roman"/>
                <w:color w:val="231F20"/>
                <w:lang w:val="en-US"/>
              </w:rPr>
              <w:t>inflation</w:t>
            </w:r>
            <w:r w:rsidRPr="00411F6D">
              <w:rPr>
                <w:rFonts w:ascii="Times New Roman" w:eastAsia="Times New Roman" w:hAnsi="Times New Roman" w:cs="Times New Roman"/>
                <w:color w:val="231F20"/>
                <w:lang w:val="en-US"/>
              </w:rPr>
              <w:t>.</w:t>
            </w:r>
            <w:r w:rsidR="000768F8" w:rsidRPr="00FC7F77">
              <w:rPr>
                <w:rFonts w:ascii="Times New Roman" w:hAnsi="Times New Roman" w:cs="Times New Roman"/>
                <w:sz w:val="24"/>
                <w:szCs w:val="24"/>
                <w:lang w:val="en-US"/>
              </w:rPr>
              <w:tab/>
            </w:r>
          </w:p>
          <w:p w:rsidR="000768F8" w:rsidRDefault="000768F8" w:rsidP="000768F8">
            <w:pPr>
              <w:rPr>
                <w:rFonts w:ascii="Times New Roman" w:hAnsi="Times New Roman" w:cs="Times New Roman"/>
                <w:sz w:val="24"/>
                <w:szCs w:val="24"/>
                <w:lang w:val="en-US"/>
              </w:rPr>
            </w:pPr>
          </w:p>
          <w:p w:rsidR="000768F8" w:rsidRPr="004D4A43" w:rsidRDefault="00411F6D" w:rsidP="000768F8">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0768F8" w:rsidRPr="00500461" w:rsidTr="000768F8">
        <w:tc>
          <w:tcPr>
            <w:tcW w:w="1873" w:type="dxa"/>
          </w:tcPr>
          <w:p w:rsidR="000768F8" w:rsidRPr="004D4A43" w:rsidRDefault="000768F8" w:rsidP="000768F8">
            <w:pPr>
              <w:rPr>
                <w:noProof/>
                <w:sz w:val="24"/>
                <w:szCs w:val="24"/>
                <w:lang w:eastAsia="fr-FR"/>
              </w:rPr>
            </w:pPr>
            <w:r w:rsidRPr="004D4A43">
              <w:rPr>
                <w:noProof/>
                <w:sz w:val="24"/>
                <w:szCs w:val="24"/>
                <w:lang w:val="en-US"/>
              </w:rPr>
              <w:drawing>
                <wp:anchor distT="0" distB="0" distL="114300" distR="114300" simplePos="0" relativeHeight="251673088" behindDoc="0" locked="0" layoutInCell="1" allowOverlap="1" wp14:anchorId="2A688920" wp14:editId="07615377">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Pr="004D4A43">
              <w:rPr>
                <w:noProof/>
                <w:sz w:val="24"/>
                <w:szCs w:val="24"/>
                <w:lang w:eastAsia="fr-FR"/>
              </w:rPr>
              <w:t>Introduction</w:t>
            </w:r>
          </w:p>
        </w:tc>
        <w:tc>
          <w:tcPr>
            <w:tcW w:w="9749" w:type="dxa"/>
          </w:tcPr>
          <w:p w:rsidR="00F3317F" w:rsidRDefault="005D3911" w:rsidP="000768F8">
            <w:pPr>
              <w:rPr>
                <w:rStyle w:val="kx21rb"/>
                <w:rFonts w:ascii="Arial" w:hAnsi="Arial" w:cs="Arial"/>
                <w:color w:val="70757A"/>
                <w:sz w:val="18"/>
                <w:szCs w:val="18"/>
                <w:shd w:val="clear" w:color="auto" w:fill="FFFFFF"/>
                <w:lang w:val="en-US"/>
              </w:rPr>
            </w:pPr>
            <w:r w:rsidRPr="005D3911">
              <w:rPr>
                <w:rStyle w:val="e24kjd"/>
                <w:rFonts w:ascii="Arial" w:hAnsi="Arial" w:cs="Arial"/>
                <w:b/>
                <w:bCs/>
                <w:color w:val="222222"/>
                <w:shd w:val="clear" w:color="auto" w:fill="FFFFFF"/>
                <w:lang w:val="en-US"/>
              </w:rPr>
              <w:t>Inflation</w:t>
            </w:r>
            <w:r w:rsidRPr="005D3911">
              <w:rPr>
                <w:rStyle w:val="e24kjd"/>
                <w:rFonts w:ascii="Arial" w:hAnsi="Arial" w:cs="Arial"/>
                <w:color w:val="222222"/>
                <w:shd w:val="clear" w:color="auto" w:fill="FFFFFF"/>
                <w:lang w:val="en-US"/>
              </w:rPr>
              <w:t> is a quantitative measure of the rate at which the average price level of a basket of selected goods and services in an </w:t>
            </w:r>
            <w:r w:rsidRPr="005D3911">
              <w:rPr>
                <w:rStyle w:val="e24kjd"/>
                <w:rFonts w:ascii="Arial" w:hAnsi="Arial" w:cs="Arial"/>
                <w:b/>
                <w:bCs/>
                <w:color w:val="222222"/>
                <w:shd w:val="clear" w:color="auto" w:fill="FFFFFF"/>
                <w:lang w:val="en-US"/>
              </w:rPr>
              <w:t>economy</w:t>
            </w:r>
            <w:r w:rsidRPr="005D3911">
              <w:rPr>
                <w:rStyle w:val="e24kjd"/>
                <w:rFonts w:ascii="Arial" w:hAnsi="Arial" w:cs="Arial"/>
                <w:color w:val="222222"/>
                <w:shd w:val="clear" w:color="auto" w:fill="FFFFFF"/>
                <w:lang w:val="en-US"/>
              </w:rPr>
              <w:t> increases over some period of time. It is the rise in the general level of prices where a unit of currency effectively buys less than it did in prior periods.</w:t>
            </w:r>
            <w:r>
              <w:rPr>
                <w:rStyle w:val="e24kjd"/>
                <w:rFonts w:ascii="Arial" w:hAnsi="Arial" w:cs="Arial"/>
                <w:color w:val="222222"/>
                <w:shd w:val="clear" w:color="auto" w:fill="FFFFFF"/>
                <w:lang w:val="en-US"/>
              </w:rPr>
              <w:t xml:space="preserve"> </w:t>
            </w:r>
            <w:r w:rsidRPr="005D3911">
              <w:rPr>
                <w:rStyle w:val="kx21rb"/>
                <w:rFonts w:ascii="Arial" w:hAnsi="Arial" w:cs="Arial"/>
                <w:color w:val="70757A"/>
                <w:sz w:val="18"/>
                <w:szCs w:val="18"/>
                <w:shd w:val="clear" w:color="auto" w:fill="FFFFFF"/>
                <w:lang w:val="en-US"/>
              </w:rPr>
              <w:t>Mar 26, 2020</w:t>
            </w:r>
          </w:p>
          <w:p w:rsidR="005D3911" w:rsidRDefault="005D3911" w:rsidP="000768F8">
            <w:pPr>
              <w:rPr>
                <w:rStyle w:val="kx21rb"/>
                <w:rFonts w:ascii="Arial" w:hAnsi="Arial" w:cs="Arial"/>
                <w:color w:val="70757A"/>
                <w:sz w:val="18"/>
                <w:szCs w:val="18"/>
                <w:shd w:val="clear" w:color="auto" w:fill="FFFFFF"/>
                <w:lang w:val="en-US"/>
              </w:rPr>
            </w:pPr>
          </w:p>
          <w:p w:rsidR="005D3911" w:rsidRDefault="005D3911" w:rsidP="000768F8">
            <w:pPr>
              <w:rPr>
                <w:rFonts w:ascii="Times New Roman" w:hAnsi="Times New Roman" w:cs="Times New Roman"/>
                <w:sz w:val="20"/>
                <w:szCs w:val="24"/>
                <w:lang w:val="en-US"/>
              </w:rPr>
            </w:pPr>
            <w:hyperlink r:id="rId16" w:history="1">
              <w:r w:rsidRPr="001A095C">
                <w:rPr>
                  <w:rStyle w:val="Hyperlink"/>
                  <w:rFonts w:ascii="Times New Roman" w:hAnsi="Times New Roman" w:cs="Times New Roman"/>
                  <w:sz w:val="20"/>
                  <w:szCs w:val="24"/>
                  <w:lang w:val="en-US"/>
                </w:rPr>
                <w:t>https://www.investopedia.com/terms/i/inflation.asp</w:t>
              </w:r>
            </w:hyperlink>
          </w:p>
          <w:p w:rsidR="005D3911" w:rsidRPr="005D3911" w:rsidRDefault="005D3911" w:rsidP="000768F8">
            <w:pPr>
              <w:rPr>
                <w:rFonts w:ascii="Times New Roman" w:hAnsi="Times New Roman" w:cs="Times New Roman"/>
                <w:sz w:val="20"/>
                <w:szCs w:val="24"/>
                <w:lang w:val="en-US"/>
              </w:rPr>
            </w:pPr>
          </w:p>
        </w:tc>
      </w:tr>
      <w:tr w:rsidR="000768F8" w:rsidRPr="00500461" w:rsidTr="000768F8">
        <w:tc>
          <w:tcPr>
            <w:tcW w:w="1873" w:type="dxa"/>
          </w:tcPr>
          <w:p w:rsidR="000768F8" w:rsidRPr="004D4A43" w:rsidRDefault="000768F8" w:rsidP="000768F8">
            <w:pPr>
              <w:rPr>
                <w:noProof/>
                <w:sz w:val="24"/>
                <w:szCs w:val="24"/>
                <w:lang w:val="en-US" w:eastAsia="fr-FR"/>
              </w:rPr>
            </w:pPr>
          </w:p>
          <w:p w:rsidR="000768F8" w:rsidRPr="004D4A43" w:rsidRDefault="000768F8" w:rsidP="000768F8">
            <w:pPr>
              <w:jc w:val="center"/>
              <w:rPr>
                <w:noProof/>
                <w:sz w:val="24"/>
                <w:szCs w:val="24"/>
                <w:lang w:val="en-US" w:eastAsia="fr-FR"/>
              </w:rPr>
            </w:pPr>
            <w:r w:rsidRPr="004D4A43">
              <w:rPr>
                <w:noProof/>
                <w:sz w:val="24"/>
                <w:szCs w:val="24"/>
                <w:lang w:val="en-US"/>
              </w:rPr>
              <w:drawing>
                <wp:anchor distT="0" distB="0" distL="114300" distR="114300" simplePos="0" relativeHeight="251675136" behindDoc="1" locked="0" layoutInCell="1" allowOverlap="1" wp14:anchorId="54EA4551" wp14:editId="3A72165C">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9749" w:type="dxa"/>
          </w:tcPr>
          <w:p w:rsidR="000768F8" w:rsidRPr="004D4A43" w:rsidRDefault="000768F8" w:rsidP="000768F8">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Catch phrase for the lesson</w:t>
            </w:r>
          </w:p>
          <w:p w:rsidR="000768F8" w:rsidRDefault="000768F8" w:rsidP="000768F8">
            <w:pPr>
              <w:rPr>
                <w:rFonts w:ascii="Times New Roman" w:hAnsi="Times New Roman" w:cs="Times New Roman"/>
                <w:color w:val="00B050"/>
                <w:sz w:val="24"/>
                <w:szCs w:val="24"/>
                <w:lang w:val="en-US"/>
              </w:rPr>
            </w:pPr>
          </w:p>
          <w:p w:rsidR="000768F8" w:rsidRDefault="000768F8" w:rsidP="000768F8">
            <w:pPr>
              <w:rPr>
                <w:rFonts w:ascii="Times New Roman" w:hAnsi="Times New Roman" w:cs="Times New Roman"/>
                <w:color w:val="00B050"/>
                <w:sz w:val="24"/>
                <w:szCs w:val="24"/>
                <w:lang w:val="en-US"/>
              </w:rPr>
            </w:pPr>
          </w:p>
          <w:p w:rsidR="00411F6D" w:rsidRPr="004D4A43" w:rsidRDefault="000768F8" w:rsidP="00114FD6">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 </w:t>
            </w:r>
            <w:r w:rsidR="00114FD6">
              <w:rPr>
                <w:rFonts w:ascii="Times New Roman" w:hAnsi="Times New Roman" w:cs="Times New Roman"/>
                <w:color w:val="00B050"/>
                <w:sz w:val="24"/>
                <w:szCs w:val="24"/>
                <w:lang w:val="en-US"/>
              </w:rPr>
              <w:t>1000vuv bought more goods and services in 1990 than it does in 2020</w:t>
            </w:r>
            <w:r w:rsidR="00F3317F">
              <w:rPr>
                <w:rFonts w:ascii="Times New Roman" w:hAnsi="Times New Roman" w:cs="Times New Roman"/>
                <w:color w:val="00B050"/>
                <w:sz w:val="24"/>
                <w:szCs w:val="24"/>
                <w:lang w:val="en-US"/>
              </w:rPr>
              <w:t xml:space="preserve"> </w:t>
            </w:r>
          </w:p>
        </w:tc>
      </w:tr>
      <w:tr w:rsidR="000768F8" w:rsidRPr="00500461" w:rsidTr="000768F8">
        <w:tc>
          <w:tcPr>
            <w:tcW w:w="1873" w:type="dxa"/>
          </w:tcPr>
          <w:p w:rsidR="000768F8" w:rsidRPr="000768F8" w:rsidRDefault="000768F8" w:rsidP="000768F8">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77184" behindDoc="0" locked="0" layoutInCell="1" allowOverlap="1" wp14:anchorId="390AD5E8" wp14:editId="6FBD039D">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0768F8" w:rsidRPr="000768F8" w:rsidRDefault="000768F8" w:rsidP="000768F8">
            <w:pPr>
              <w:rPr>
                <w:rFonts w:ascii="Times New Roman" w:hAnsi="Times New Roman" w:cs="Times New Roman"/>
                <w:sz w:val="24"/>
                <w:szCs w:val="24"/>
                <w:lang w:val="en-US"/>
              </w:rPr>
            </w:pPr>
          </w:p>
          <w:p w:rsidR="000768F8" w:rsidRPr="000768F8" w:rsidRDefault="000768F8" w:rsidP="000768F8">
            <w:pPr>
              <w:rPr>
                <w:rFonts w:ascii="Times New Roman" w:hAnsi="Times New Roman" w:cs="Times New Roman"/>
                <w:sz w:val="24"/>
                <w:szCs w:val="24"/>
                <w:lang w:val="en-US"/>
              </w:rPr>
            </w:pPr>
          </w:p>
          <w:p w:rsidR="000768F8" w:rsidRPr="000768F8" w:rsidRDefault="000768F8" w:rsidP="000768F8">
            <w:pPr>
              <w:rPr>
                <w:rFonts w:ascii="Times New Roman" w:hAnsi="Times New Roman" w:cs="Times New Roman"/>
                <w:sz w:val="24"/>
                <w:szCs w:val="24"/>
                <w:lang w:val="en-US"/>
              </w:rPr>
            </w:pPr>
          </w:p>
          <w:p w:rsidR="000768F8" w:rsidRPr="000768F8" w:rsidRDefault="000768F8" w:rsidP="000768F8">
            <w:pPr>
              <w:rPr>
                <w:rFonts w:ascii="Times New Roman" w:hAnsi="Times New Roman" w:cs="Times New Roman"/>
                <w:sz w:val="24"/>
                <w:szCs w:val="24"/>
                <w:lang w:val="en-US"/>
              </w:rPr>
            </w:pPr>
          </w:p>
          <w:p w:rsidR="000768F8" w:rsidRPr="004D4A43" w:rsidRDefault="000768F8" w:rsidP="000768F8">
            <w:pPr>
              <w:rPr>
                <w:rFonts w:ascii="Times New Roman" w:hAnsi="Times New Roman" w:cs="Times New Roman"/>
                <w:sz w:val="24"/>
                <w:szCs w:val="24"/>
                <w:lang w:val="en-US"/>
              </w:rPr>
            </w:pPr>
            <w:r w:rsidRPr="004D4A43">
              <w:rPr>
                <w:rFonts w:ascii="Times New Roman" w:hAnsi="Times New Roman" w:cs="Times New Roman"/>
                <w:sz w:val="24"/>
                <w:szCs w:val="24"/>
                <w:lang w:val="en-US"/>
              </w:rPr>
              <w:t>Learners notes</w:t>
            </w:r>
          </w:p>
        </w:tc>
        <w:tc>
          <w:tcPr>
            <w:tcW w:w="9749" w:type="dxa"/>
          </w:tcPr>
          <w:p w:rsidR="000768F8" w:rsidRDefault="000768F8" w:rsidP="000768F8">
            <w:pPr>
              <w:rPr>
                <w:rFonts w:ascii="Times New Roman" w:hAnsi="Times New Roman" w:cs="Times New Roman"/>
                <w:color w:val="4472C4" w:themeColor="accent1"/>
                <w:szCs w:val="24"/>
                <w:lang w:val="en-US"/>
              </w:rPr>
            </w:pPr>
            <w:r w:rsidRPr="00F76CF2">
              <w:rPr>
                <w:rFonts w:ascii="Times New Roman" w:hAnsi="Times New Roman" w:cs="Times New Roman"/>
                <w:color w:val="4472C4" w:themeColor="accent1"/>
                <w:szCs w:val="24"/>
                <w:lang w:val="en-US"/>
              </w:rPr>
              <w:t>Summary</w:t>
            </w:r>
          </w:p>
          <w:p w:rsidR="000768F8" w:rsidRPr="00F76CF2" w:rsidRDefault="000768F8" w:rsidP="000768F8">
            <w:pPr>
              <w:rPr>
                <w:rFonts w:ascii="Times New Roman" w:hAnsi="Times New Roman" w:cs="Times New Roman"/>
                <w:color w:val="4472C4" w:themeColor="accent1"/>
                <w:szCs w:val="24"/>
                <w:lang w:val="en-US"/>
              </w:rPr>
            </w:pPr>
          </w:p>
          <w:p w:rsidR="00114FD6" w:rsidRDefault="00114FD6" w:rsidP="00114FD6">
            <w:pPr>
              <w:rPr>
                <w:rFonts w:ascii="Arial" w:hAnsi="Arial" w:cs="Arial"/>
                <w:bCs/>
                <w:color w:val="222222"/>
                <w:shd w:val="clear" w:color="auto" w:fill="FFFFFF"/>
                <w:lang w:val="en-US"/>
              </w:rPr>
            </w:pPr>
            <w:r w:rsidRPr="00114FD6">
              <w:rPr>
                <w:rFonts w:ascii="Arial" w:hAnsi="Arial" w:cs="Arial"/>
                <w:bCs/>
                <w:color w:val="222222"/>
                <w:shd w:val="clear" w:color="auto" w:fill="FFFFFF"/>
                <w:lang w:val="en-US"/>
              </w:rPr>
              <w:t>By MARC DAVIS</w:t>
            </w:r>
            <w:r>
              <w:rPr>
                <w:rFonts w:ascii="Arial" w:hAnsi="Arial" w:cs="Arial"/>
                <w:bCs/>
                <w:color w:val="222222"/>
                <w:shd w:val="clear" w:color="auto" w:fill="FFFFFF"/>
                <w:lang w:val="en-US"/>
              </w:rPr>
              <w:t xml:space="preserve"> </w:t>
            </w:r>
            <w:r w:rsidRPr="00114FD6">
              <w:rPr>
                <w:rFonts w:ascii="Arial" w:hAnsi="Arial" w:cs="Arial"/>
                <w:bCs/>
                <w:color w:val="222222"/>
                <w:shd w:val="clear" w:color="auto" w:fill="FFFFFF"/>
                <w:lang w:val="en-US"/>
              </w:rPr>
              <w:t>Updated Feb 9, 2019</w:t>
            </w:r>
          </w:p>
          <w:p w:rsidR="00114FD6" w:rsidRPr="00114FD6" w:rsidRDefault="00114FD6" w:rsidP="00114FD6">
            <w:pPr>
              <w:rPr>
                <w:rFonts w:ascii="Arial" w:hAnsi="Arial" w:cs="Arial"/>
                <w:bCs/>
                <w:color w:val="222222"/>
                <w:shd w:val="clear" w:color="auto" w:fill="FFFFFF"/>
                <w:lang w:val="en-US"/>
              </w:rPr>
            </w:pPr>
          </w:p>
          <w:p w:rsidR="000768F8" w:rsidRPr="00114FD6" w:rsidRDefault="00114FD6" w:rsidP="00114FD6">
            <w:pPr>
              <w:rPr>
                <w:rFonts w:ascii="Times New Roman" w:hAnsi="Times New Roman" w:cs="Times New Roman"/>
                <w:color w:val="000000" w:themeColor="text1"/>
                <w:szCs w:val="24"/>
                <w:lang w:val="en-US"/>
              </w:rPr>
            </w:pPr>
            <w:r w:rsidRPr="00114FD6">
              <w:rPr>
                <w:rFonts w:ascii="Arial" w:hAnsi="Arial" w:cs="Arial"/>
                <w:bCs/>
                <w:color w:val="222222"/>
                <w:shd w:val="clear" w:color="auto" w:fill="FFFFFF"/>
                <w:lang w:val="en-US"/>
              </w:rPr>
              <w:t>When prices for energy, food, commodities, and other goods and services rise, the entire economy is affected. Rising prices, known as inflation, impact the cost of living, the cost of doing business, borrowing money, mortgages, corporate, and government bond yields, and every other facet of the economy.</w:t>
            </w:r>
          </w:p>
          <w:p w:rsidR="00114FD6" w:rsidRDefault="00114FD6" w:rsidP="00411F6D">
            <w:pPr>
              <w:rPr>
                <w:rFonts w:ascii="Times New Roman" w:hAnsi="Times New Roman" w:cs="Times New Roman"/>
                <w:color w:val="000000" w:themeColor="text1"/>
                <w:szCs w:val="24"/>
                <w:lang w:val="en-US"/>
              </w:rPr>
            </w:pPr>
          </w:p>
          <w:p w:rsidR="00114FD6" w:rsidRPr="00114FD6" w:rsidRDefault="00114FD6" w:rsidP="00114FD6">
            <w:pPr>
              <w:rPr>
                <w:rFonts w:ascii="Times New Roman" w:hAnsi="Times New Roman" w:cs="Times New Roman"/>
                <w:color w:val="000000" w:themeColor="text1"/>
                <w:szCs w:val="24"/>
                <w:lang w:val="en-US"/>
              </w:rPr>
            </w:pPr>
            <w:r w:rsidRPr="00114FD6">
              <w:rPr>
                <w:rFonts w:ascii="Times New Roman" w:hAnsi="Times New Roman" w:cs="Times New Roman"/>
                <w:color w:val="000000" w:themeColor="text1"/>
                <w:szCs w:val="24"/>
                <w:lang w:val="en-US"/>
              </w:rPr>
              <w:t>KEY TAKEAWAYS</w:t>
            </w:r>
          </w:p>
          <w:p w:rsidR="00114FD6" w:rsidRPr="00114FD6" w:rsidRDefault="00114FD6" w:rsidP="00114FD6">
            <w:pPr>
              <w:pStyle w:val="ListParagraph"/>
              <w:numPr>
                <w:ilvl w:val="0"/>
                <w:numId w:val="32"/>
              </w:numPr>
              <w:rPr>
                <w:rFonts w:ascii="Times New Roman" w:hAnsi="Times New Roman" w:cs="Times New Roman"/>
                <w:color w:val="000000" w:themeColor="text1"/>
                <w:szCs w:val="24"/>
                <w:lang w:val="en-US"/>
              </w:rPr>
            </w:pPr>
            <w:r w:rsidRPr="00114FD6">
              <w:rPr>
                <w:rFonts w:ascii="Times New Roman" w:hAnsi="Times New Roman" w:cs="Times New Roman"/>
                <w:color w:val="000000" w:themeColor="text1"/>
                <w:szCs w:val="24"/>
                <w:lang w:val="en-US"/>
              </w:rPr>
              <w:t>Inflation is the rise in the price of goods and services in an economy over a certain period.</w:t>
            </w:r>
          </w:p>
          <w:p w:rsidR="00114FD6" w:rsidRPr="00114FD6" w:rsidRDefault="00114FD6" w:rsidP="00114FD6">
            <w:pPr>
              <w:pStyle w:val="ListParagraph"/>
              <w:numPr>
                <w:ilvl w:val="0"/>
                <w:numId w:val="32"/>
              </w:numPr>
              <w:rPr>
                <w:rFonts w:ascii="Times New Roman" w:hAnsi="Times New Roman" w:cs="Times New Roman"/>
                <w:color w:val="000000" w:themeColor="text1"/>
                <w:szCs w:val="24"/>
                <w:lang w:val="en-US"/>
              </w:rPr>
            </w:pPr>
            <w:r w:rsidRPr="00114FD6">
              <w:rPr>
                <w:rFonts w:ascii="Times New Roman" w:hAnsi="Times New Roman" w:cs="Times New Roman"/>
                <w:color w:val="000000" w:themeColor="text1"/>
                <w:szCs w:val="24"/>
                <w:lang w:val="en-US"/>
              </w:rPr>
              <w:t>Inflation that is controlled and low generally helps an economy recover from a recession and results in increases in employment.</w:t>
            </w:r>
          </w:p>
          <w:p w:rsidR="00114FD6" w:rsidRPr="00114FD6" w:rsidRDefault="00114FD6" w:rsidP="00114FD6">
            <w:pPr>
              <w:pStyle w:val="ListParagraph"/>
              <w:numPr>
                <w:ilvl w:val="0"/>
                <w:numId w:val="32"/>
              </w:numPr>
              <w:rPr>
                <w:rFonts w:ascii="Times New Roman" w:hAnsi="Times New Roman" w:cs="Times New Roman"/>
                <w:color w:val="000000" w:themeColor="text1"/>
                <w:szCs w:val="24"/>
                <w:lang w:val="en-US"/>
              </w:rPr>
            </w:pPr>
            <w:r w:rsidRPr="00114FD6">
              <w:rPr>
                <w:rFonts w:ascii="Times New Roman" w:hAnsi="Times New Roman" w:cs="Times New Roman"/>
                <w:color w:val="000000" w:themeColor="text1"/>
                <w:szCs w:val="24"/>
                <w:lang w:val="en-US"/>
              </w:rPr>
              <w:t>The gross domestic product (GDP), which represents the total value of a nation's finished goods and services produced, measures the health of an economy.</w:t>
            </w:r>
          </w:p>
          <w:p w:rsidR="00114FD6" w:rsidRPr="00114FD6" w:rsidRDefault="00114FD6" w:rsidP="00114FD6">
            <w:pPr>
              <w:pStyle w:val="ListParagraph"/>
              <w:numPr>
                <w:ilvl w:val="0"/>
                <w:numId w:val="32"/>
              </w:numPr>
              <w:rPr>
                <w:rFonts w:ascii="Times New Roman" w:hAnsi="Times New Roman" w:cs="Times New Roman"/>
                <w:color w:val="000000" w:themeColor="text1"/>
                <w:szCs w:val="24"/>
                <w:lang w:val="en-US"/>
              </w:rPr>
            </w:pPr>
            <w:r w:rsidRPr="00114FD6">
              <w:rPr>
                <w:rFonts w:ascii="Times New Roman" w:hAnsi="Times New Roman" w:cs="Times New Roman"/>
                <w:color w:val="000000" w:themeColor="text1"/>
                <w:szCs w:val="24"/>
                <w:lang w:val="en-US"/>
              </w:rPr>
              <w:t>The Consumer Price Index (CPI) measures an economy's inflation and includes "basket" of basic goods and services, such as food, energy, clothing, and housing.</w:t>
            </w:r>
          </w:p>
          <w:p w:rsidR="00114FD6" w:rsidRDefault="00114FD6" w:rsidP="00114FD6">
            <w:pPr>
              <w:rPr>
                <w:rFonts w:ascii="Times New Roman" w:hAnsi="Times New Roman" w:cs="Times New Roman"/>
                <w:color w:val="000000" w:themeColor="text1"/>
                <w:szCs w:val="24"/>
                <w:lang w:val="en-US"/>
              </w:rPr>
            </w:pPr>
            <w:r w:rsidRPr="00F76CF2">
              <w:rPr>
                <w:rFonts w:ascii="Times New Roman" w:hAnsi="Times New Roman" w:cs="Times New Roman"/>
                <w:color w:val="000000" w:themeColor="text1"/>
                <w:szCs w:val="24"/>
                <w:lang w:val="en-US"/>
              </w:rPr>
              <w:lastRenderedPageBreak/>
              <w:t>Follow this link</w:t>
            </w:r>
          </w:p>
          <w:p w:rsidR="00114FD6" w:rsidRDefault="00114FD6" w:rsidP="00411F6D">
            <w:pPr>
              <w:rPr>
                <w:rFonts w:ascii="Times New Roman" w:hAnsi="Times New Roman" w:cs="Times New Roman"/>
                <w:color w:val="4472C4" w:themeColor="accent1"/>
                <w:szCs w:val="24"/>
                <w:lang w:val="en-US"/>
              </w:rPr>
            </w:pPr>
          </w:p>
          <w:p w:rsidR="00F3317F" w:rsidRDefault="00114FD6" w:rsidP="00411F6D">
            <w:pPr>
              <w:rPr>
                <w:rFonts w:ascii="Times New Roman" w:hAnsi="Times New Roman" w:cs="Times New Roman"/>
                <w:color w:val="4472C4" w:themeColor="accent1"/>
                <w:szCs w:val="24"/>
                <w:lang w:val="en-US"/>
              </w:rPr>
            </w:pPr>
            <w:hyperlink r:id="rId19" w:history="1">
              <w:r w:rsidRPr="001A095C">
                <w:rPr>
                  <w:rStyle w:val="Hyperlink"/>
                  <w:rFonts w:ascii="Times New Roman" w:hAnsi="Times New Roman" w:cs="Times New Roman"/>
                  <w:szCs w:val="24"/>
                  <w:lang w:val="en-US"/>
                </w:rPr>
                <w:t>https://www.investopedia.com/financial-edge/0212/inflation-and-economic-recovery.aspx</w:t>
              </w:r>
            </w:hyperlink>
          </w:p>
          <w:p w:rsidR="00114FD6" w:rsidRPr="00F76CF2" w:rsidRDefault="00114FD6" w:rsidP="00411F6D">
            <w:pPr>
              <w:rPr>
                <w:rFonts w:ascii="Times New Roman" w:hAnsi="Times New Roman" w:cs="Times New Roman"/>
                <w:color w:val="4472C4" w:themeColor="accent1"/>
                <w:szCs w:val="24"/>
                <w:lang w:val="en-US"/>
              </w:rPr>
            </w:pPr>
          </w:p>
        </w:tc>
      </w:tr>
      <w:tr w:rsidR="000768F8" w:rsidRPr="00500461" w:rsidTr="000768F8">
        <w:tc>
          <w:tcPr>
            <w:tcW w:w="1873" w:type="dxa"/>
          </w:tcPr>
          <w:p w:rsidR="000768F8" w:rsidRPr="004D4A43" w:rsidRDefault="000768F8" w:rsidP="000768F8">
            <w:pPr>
              <w:rPr>
                <w:rFonts w:ascii="Times New Roman" w:hAnsi="Times New Roman" w:cs="Times New Roman"/>
                <w:sz w:val="24"/>
                <w:szCs w:val="24"/>
              </w:rPr>
            </w:pPr>
            <w:r w:rsidRPr="004D4A43">
              <w:rPr>
                <w:sz w:val="24"/>
                <w:szCs w:val="24"/>
              </w:rP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6.5pt" o:ole="">
                  <v:imagedata r:id="rId20" o:title=""/>
                </v:shape>
                <o:OLEObject Type="Embed" ProgID="PBrush" ShapeID="_x0000_i1025" DrawAspect="Content" ObjectID="_1651843322" r:id="rId21"/>
              </w:object>
            </w:r>
          </w:p>
          <w:p w:rsidR="000768F8" w:rsidRPr="004D4A43" w:rsidRDefault="000768F8" w:rsidP="000768F8">
            <w:pPr>
              <w:rPr>
                <w:rFonts w:ascii="Times New Roman" w:hAnsi="Times New Roman" w:cs="Times New Roman"/>
                <w:sz w:val="24"/>
                <w:szCs w:val="24"/>
              </w:rPr>
            </w:pPr>
          </w:p>
        </w:tc>
        <w:tc>
          <w:tcPr>
            <w:tcW w:w="9749" w:type="dxa"/>
          </w:tcPr>
          <w:p w:rsidR="00114FD6" w:rsidRDefault="00114FD6" w:rsidP="000768F8">
            <w:pPr>
              <w:rPr>
                <w:rFonts w:ascii="Times New Roman" w:hAnsi="Times New Roman" w:cs="Times New Roman"/>
                <w:sz w:val="24"/>
                <w:szCs w:val="24"/>
              </w:rPr>
            </w:pPr>
            <w:hyperlink r:id="rId22" w:history="1">
              <w:r w:rsidRPr="001A095C">
                <w:rPr>
                  <w:rStyle w:val="Hyperlink"/>
                  <w:rFonts w:ascii="Times New Roman" w:hAnsi="Times New Roman" w:cs="Times New Roman"/>
                  <w:sz w:val="24"/>
                  <w:szCs w:val="24"/>
                </w:rPr>
                <w:t>https://www.investopedia.com/articles/insights/122016/9-common-effects-inflation.asp</w:t>
              </w:r>
            </w:hyperlink>
          </w:p>
          <w:p w:rsidR="00114FD6" w:rsidRPr="00114FD6" w:rsidRDefault="00114FD6" w:rsidP="000768F8">
            <w:pPr>
              <w:rPr>
                <w:rFonts w:ascii="Times New Roman" w:hAnsi="Times New Roman" w:cs="Times New Roman"/>
                <w:sz w:val="24"/>
                <w:szCs w:val="24"/>
                <w:highlight w:val="black"/>
              </w:rPr>
            </w:pPr>
          </w:p>
          <w:p w:rsidR="000768F8" w:rsidRPr="004D4A43" w:rsidRDefault="000768F8" w:rsidP="000768F8">
            <w:pPr>
              <w:rPr>
                <w:rFonts w:ascii="Times New Roman" w:hAnsi="Times New Roman" w:cs="Times New Roman"/>
                <w:color w:val="FFFFFF" w:themeColor="background1"/>
                <w:sz w:val="24"/>
                <w:szCs w:val="24"/>
                <w:lang w:val="en-US"/>
              </w:rPr>
            </w:pPr>
            <w:r w:rsidRPr="004D4A43">
              <w:rPr>
                <w:rFonts w:ascii="Times New Roman" w:hAnsi="Times New Roman" w:cs="Times New Roman"/>
                <w:color w:val="FFFFFF" w:themeColor="background1"/>
                <w:sz w:val="24"/>
                <w:szCs w:val="24"/>
                <w:highlight w:val="black"/>
                <w:lang w:val="en-US"/>
              </w:rPr>
              <w:t>Also read the comments from previous viewers.</w:t>
            </w:r>
            <w:r w:rsidR="00670DE7" w:rsidRPr="00670DE7">
              <w:rPr>
                <w:rFonts w:ascii="Times New Roman" w:hAnsi="Times New Roman" w:cs="Times New Roman"/>
                <w:sz w:val="24"/>
                <w:szCs w:val="24"/>
                <w:lang w:val="en-US"/>
              </w:rPr>
              <w:t xml:space="preserve"> Show appreciation by commenting on the video</w:t>
            </w:r>
            <w:r w:rsidRPr="004D4A43">
              <w:rPr>
                <w:rFonts w:ascii="Times New Roman" w:hAnsi="Times New Roman" w:cs="Times New Roman"/>
                <w:color w:val="FFFFFF" w:themeColor="background1"/>
                <w:sz w:val="24"/>
                <w:szCs w:val="24"/>
                <w:lang w:val="en-US"/>
              </w:rPr>
              <w:t xml:space="preserve"> </w:t>
            </w:r>
          </w:p>
          <w:p w:rsidR="000768F8" w:rsidRPr="004D4A43" w:rsidRDefault="000768F8" w:rsidP="000768F8">
            <w:pPr>
              <w:rPr>
                <w:rFonts w:ascii="Times New Roman" w:hAnsi="Times New Roman" w:cs="Times New Roman"/>
                <w:color w:val="1F4E79" w:themeColor="accent5" w:themeShade="80"/>
                <w:sz w:val="24"/>
                <w:szCs w:val="24"/>
                <w:lang w:val="en-US"/>
              </w:rPr>
            </w:pPr>
          </w:p>
          <w:p w:rsidR="000768F8" w:rsidRPr="004D4A43" w:rsidRDefault="000768F8" w:rsidP="000768F8">
            <w:pPr>
              <w:rPr>
                <w:rFonts w:ascii="Times New Roman" w:hAnsi="Times New Roman" w:cs="Times New Roman"/>
                <w:sz w:val="24"/>
                <w:szCs w:val="24"/>
                <w:lang w:val="en-US"/>
              </w:rPr>
            </w:pPr>
          </w:p>
        </w:tc>
      </w:tr>
      <w:tr w:rsidR="000768F8" w:rsidRPr="00A21779" w:rsidTr="000768F8">
        <w:tc>
          <w:tcPr>
            <w:tcW w:w="1873" w:type="dxa"/>
          </w:tcPr>
          <w:p w:rsidR="000768F8" w:rsidRPr="004D4A43" w:rsidRDefault="000768F8" w:rsidP="000768F8">
            <w:pPr>
              <w:rPr>
                <w:rFonts w:ascii="Times New Roman" w:hAnsi="Times New Roman" w:cs="Times New Roman"/>
                <w:sz w:val="24"/>
                <w:szCs w:val="24"/>
                <w:lang w:val="en-US"/>
              </w:rPr>
            </w:pPr>
            <w:r w:rsidRPr="004D4A43">
              <w:rPr>
                <w:sz w:val="24"/>
                <w:szCs w:val="24"/>
              </w:rPr>
              <w:object w:dxaOrig="1275" w:dyaOrig="1350">
                <v:shape id="_x0000_i1026" type="#_x0000_t75" style="width:63.75pt;height:67.5pt" o:ole="">
                  <v:imagedata r:id="rId23" o:title=""/>
                </v:shape>
                <o:OLEObject Type="Embed" ProgID="PBrush" ShapeID="_x0000_i1026" DrawAspect="Content" ObjectID="_1651843323" r:id="rId24"/>
              </w:object>
            </w:r>
          </w:p>
        </w:tc>
        <w:tc>
          <w:tcPr>
            <w:tcW w:w="9749" w:type="dxa"/>
          </w:tcPr>
          <w:p w:rsidR="000768F8" w:rsidRPr="00C3014A" w:rsidRDefault="000768F8" w:rsidP="000768F8">
            <w:pPr>
              <w:rPr>
                <w:rFonts w:ascii="Times New Roman" w:hAnsi="Times New Roman" w:cs="Times New Roman"/>
                <w:sz w:val="24"/>
                <w:szCs w:val="24"/>
                <w:u w:val="single"/>
                <w:lang w:val="en-US"/>
              </w:rPr>
            </w:pPr>
          </w:p>
          <w:p w:rsidR="0057481D" w:rsidRDefault="00114FD6" w:rsidP="000768F8">
            <w:pPr>
              <w:rPr>
                <w:rFonts w:ascii="Times New Roman" w:hAnsi="Times New Roman" w:cs="Times New Roman"/>
                <w:sz w:val="24"/>
                <w:szCs w:val="24"/>
                <w:lang w:val="en-US"/>
              </w:rPr>
            </w:pPr>
            <w:hyperlink r:id="rId25" w:history="1">
              <w:r w:rsidRPr="001A095C">
                <w:rPr>
                  <w:rStyle w:val="Hyperlink"/>
                  <w:rFonts w:ascii="Times New Roman" w:hAnsi="Times New Roman" w:cs="Times New Roman"/>
                  <w:sz w:val="24"/>
                  <w:szCs w:val="24"/>
                  <w:lang w:val="en-US"/>
                </w:rPr>
                <w:t>https://www.investopedia.com/articles/insights/122016/9-common-effects-inflation.asp</w:t>
              </w:r>
            </w:hyperlink>
          </w:p>
          <w:p w:rsidR="00114FD6" w:rsidRDefault="00114FD6" w:rsidP="000768F8">
            <w:pPr>
              <w:rPr>
                <w:rFonts w:ascii="Times New Roman" w:hAnsi="Times New Roman" w:cs="Times New Roman"/>
                <w:sz w:val="24"/>
                <w:szCs w:val="24"/>
                <w:lang w:val="en-US"/>
              </w:rPr>
            </w:pPr>
          </w:p>
          <w:p w:rsidR="00A21779" w:rsidRPr="00A21779" w:rsidRDefault="00114FD6" w:rsidP="00A21779">
            <w:pPr>
              <w:rPr>
                <w:rFonts w:ascii="Times New Roman" w:hAnsi="Times New Roman" w:cs="Times New Roman"/>
                <w:sz w:val="24"/>
                <w:szCs w:val="24"/>
                <w:lang w:val="en-US"/>
              </w:rPr>
            </w:pPr>
            <w:r>
              <w:rPr>
                <w:rFonts w:ascii="Times New Roman" w:hAnsi="Times New Roman" w:cs="Times New Roman"/>
                <w:sz w:val="24"/>
                <w:szCs w:val="24"/>
                <w:lang w:val="en-US"/>
              </w:rPr>
              <w:t>Reflect on Video</w:t>
            </w:r>
          </w:p>
          <w:p w:rsidR="000768F8" w:rsidRPr="004D4A43" w:rsidRDefault="000768F8" w:rsidP="00A21779">
            <w:pPr>
              <w:rPr>
                <w:rFonts w:ascii="Times New Roman" w:hAnsi="Times New Roman" w:cs="Times New Roman"/>
                <w:sz w:val="24"/>
                <w:szCs w:val="24"/>
                <w:lang w:val="en-US"/>
              </w:rPr>
            </w:pPr>
          </w:p>
        </w:tc>
      </w:tr>
      <w:tr w:rsidR="000768F8" w:rsidRPr="00500461" w:rsidTr="000768F8">
        <w:tc>
          <w:tcPr>
            <w:tcW w:w="1873" w:type="dxa"/>
          </w:tcPr>
          <w:p w:rsidR="000768F8" w:rsidRPr="004D4A43" w:rsidRDefault="000768F8" w:rsidP="000768F8">
            <w:pPr>
              <w:rPr>
                <w:rFonts w:ascii="Times New Roman" w:hAnsi="Times New Roman" w:cs="Times New Roman"/>
                <w:sz w:val="24"/>
                <w:szCs w:val="24"/>
                <w:lang w:val="en-US"/>
              </w:rPr>
            </w:pPr>
            <w:r w:rsidRPr="004D4A43">
              <w:rPr>
                <w:noProof/>
                <w:sz w:val="24"/>
                <w:szCs w:val="24"/>
                <w:lang w:val="en-US"/>
              </w:rPr>
              <w:drawing>
                <wp:inline distT="0" distB="0" distL="0" distR="0" wp14:anchorId="4BCF1DDD" wp14:editId="63B975BC">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0768F8" w:rsidRPr="004D4A43" w:rsidRDefault="000768F8" w:rsidP="000768F8">
            <w:pPr>
              <w:rPr>
                <w:rFonts w:ascii="Times New Roman" w:hAnsi="Times New Roman" w:cs="Times New Roman"/>
                <w:sz w:val="24"/>
                <w:szCs w:val="24"/>
                <w:lang w:val="en-US"/>
              </w:rPr>
            </w:pPr>
            <w:r w:rsidRPr="004D4A43">
              <w:rPr>
                <w:rFonts w:ascii="Times New Roman" w:hAnsi="Times New Roman" w:cs="Times New Roman"/>
                <w:sz w:val="24"/>
                <w:szCs w:val="24"/>
                <w:lang w:val="en-US"/>
              </w:rPr>
              <w:t>Assignment</w:t>
            </w:r>
          </w:p>
        </w:tc>
        <w:tc>
          <w:tcPr>
            <w:tcW w:w="9749" w:type="dxa"/>
          </w:tcPr>
          <w:p w:rsidR="000768F8" w:rsidRPr="001C584A" w:rsidRDefault="000768F8" w:rsidP="000768F8">
            <w:p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 xml:space="preserve">Discuss this </w:t>
            </w:r>
            <w:r>
              <w:rPr>
                <w:rFonts w:ascii="Times New Roman" w:hAnsi="Times New Roman" w:cs="Times New Roman"/>
                <w:sz w:val="20"/>
                <w:szCs w:val="24"/>
                <w:u w:val="single"/>
                <w:lang w:val="en-US"/>
              </w:rPr>
              <w:t>Daily Post article</w:t>
            </w:r>
            <w:r w:rsidRPr="001C584A">
              <w:rPr>
                <w:rFonts w:ascii="Times New Roman" w:hAnsi="Times New Roman" w:cs="Times New Roman"/>
                <w:sz w:val="20"/>
                <w:szCs w:val="24"/>
                <w:u w:val="single"/>
                <w:lang w:val="en-US"/>
              </w:rPr>
              <w:t>:</w:t>
            </w:r>
          </w:p>
          <w:p w:rsidR="000768F8" w:rsidRDefault="000768F8" w:rsidP="000768F8">
            <w:pPr>
              <w:rPr>
                <w:rFonts w:ascii="Times New Roman" w:hAnsi="Times New Roman" w:cs="Times New Roman"/>
                <w:sz w:val="20"/>
                <w:szCs w:val="24"/>
                <w:u w:val="single"/>
                <w:lang w:val="en-US"/>
              </w:rPr>
            </w:pPr>
          </w:p>
          <w:p w:rsidR="007F5644" w:rsidRDefault="00114FD6" w:rsidP="007F5644">
            <w:pPr>
              <w:pStyle w:val="ListParagraph"/>
              <w:rPr>
                <w:rFonts w:ascii="Times New Roman" w:hAnsi="Times New Roman" w:cs="Times New Roman"/>
                <w:sz w:val="24"/>
                <w:szCs w:val="24"/>
                <w:lang w:val="en-US"/>
              </w:rPr>
            </w:pPr>
            <w:hyperlink r:id="rId27" w:history="1">
              <w:r w:rsidRPr="001A095C">
                <w:rPr>
                  <w:rStyle w:val="Hyperlink"/>
                  <w:rFonts w:ascii="Times New Roman" w:hAnsi="Times New Roman" w:cs="Times New Roman"/>
                  <w:sz w:val="24"/>
                  <w:szCs w:val="24"/>
                  <w:lang w:val="en-US"/>
                </w:rPr>
                <w:t>https://dailypost.vu/news/consumer-price-index-increased-in-first-quarter-2018/article_03bd1b79-3f47-51ab-88df-f6143a9db0f0.html</w:t>
              </w:r>
            </w:hyperlink>
          </w:p>
          <w:p w:rsidR="00114FD6" w:rsidRPr="007F5644" w:rsidRDefault="00114FD6" w:rsidP="007F5644">
            <w:pPr>
              <w:pStyle w:val="ListParagraph"/>
              <w:rPr>
                <w:rFonts w:ascii="Times New Roman" w:hAnsi="Times New Roman" w:cs="Times New Roman"/>
                <w:sz w:val="20"/>
                <w:szCs w:val="24"/>
                <w:u w:val="single"/>
                <w:lang w:val="en-US"/>
              </w:rPr>
            </w:pPr>
          </w:p>
          <w:p w:rsidR="000768F8" w:rsidRPr="001C584A" w:rsidRDefault="000768F8" w:rsidP="000768F8">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Bio:</w:t>
            </w:r>
            <w:r w:rsidRPr="001C584A">
              <w:rPr>
                <w:rFonts w:ascii="Times New Roman" w:hAnsi="Times New Roman" w:cs="Times New Roman"/>
                <w:sz w:val="20"/>
                <w:szCs w:val="24"/>
                <w:lang w:val="en-US"/>
              </w:rPr>
              <w:t xml:space="preserve"> Author, dates, webpage description. </w:t>
            </w:r>
          </w:p>
          <w:p w:rsidR="000768F8" w:rsidRPr="00DB458A" w:rsidRDefault="000768F8" w:rsidP="000768F8">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 xml:space="preserve">Content: </w:t>
            </w:r>
            <w:r w:rsidRPr="001C584A">
              <w:rPr>
                <w:rFonts w:ascii="Times New Roman" w:hAnsi="Times New Roman" w:cs="Times New Roman"/>
                <w:sz w:val="20"/>
                <w:szCs w:val="24"/>
                <w:lang w:val="en-US"/>
              </w:rPr>
              <w:t>3 main points with supportive arguments to describe the article</w:t>
            </w:r>
          </w:p>
          <w:p w:rsidR="000768F8" w:rsidRPr="001C584A" w:rsidRDefault="000768F8" w:rsidP="000768F8">
            <w:pPr>
              <w:pStyle w:val="ListParagraph"/>
              <w:numPr>
                <w:ilvl w:val="0"/>
                <w:numId w:val="16"/>
              </w:numPr>
              <w:rPr>
                <w:rFonts w:ascii="Times New Roman" w:hAnsi="Times New Roman" w:cs="Times New Roman"/>
                <w:sz w:val="20"/>
                <w:szCs w:val="24"/>
                <w:u w:val="single"/>
                <w:lang w:val="en-US"/>
              </w:rPr>
            </w:pPr>
            <w:r>
              <w:rPr>
                <w:rFonts w:ascii="Times New Roman" w:hAnsi="Times New Roman" w:cs="Times New Roman"/>
                <w:sz w:val="20"/>
                <w:szCs w:val="24"/>
                <w:u w:val="single"/>
                <w:lang w:val="en-US"/>
              </w:rPr>
              <w:t xml:space="preserve">Context: </w:t>
            </w:r>
            <w:r>
              <w:rPr>
                <w:rFonts w:ascii="Times New Roman" w:hAnsi="Times New Roman" w:cs="Times New Roman"/>
                <w:sz w:val="20"/>
                <w:szCs w:val="24"/>
                <w:lang w:val="en-US"/>
              </w:rPr>
              <w:t>How does this article relate to 12ECO2.1.</w:t>
            </w:r>
            <w:r w:rsidR="0057481D">
              <w:rPr>
                <w:rFonts w:ascii="Times New Roman" w:hAnsi="Times New Roman" w:cs="Times New Roman"/>
                <w:sz w:val="20"/>
                <w:szCs w:val="24"/>
                <w:lang w:val="en-US"/>
              </w:rPr>
              <w:t>2</w:t>
            </w:r>
            <w:r>
              <w:rPr>
                <w:rFonts w:ascii="Times New Roman" w:hAnsi="Times New Roman" w:cs="Times New Roman"/>
                <w:sz w:val="20"/>
                <w:szCs w:val="24"/>
                <w:lang w:val="en-US"/>
              </w:rPr>
              <w:t>.</w:t>
            </w:r>
            <w:r w:rsidR="00114FD6">
              <w:rPr>
                <w:rFonts w:ascii="Times New Roman" w:hAnsi="Times New Roman" w:cs="Times New Roman"/>
                <w:sz w:val="20"/>
                <w:szCs w:val="24"/>
                <w:lang w:val="en-US"/>
              </w:rPr>
              <w:t>7</w:t>
            </w:r>
          </w:p>
          <w:p w:rsidR="000768F8" w:rsidRPr="001C584A" w:rsidRDefault="000768F8" w:rsidP="000768F8">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 xml:space="preserve">Conclusion: </w:t>
            </w:r>
            <w:r w:rsidRPr="001C584A">
              <w:rPr>
                <w:rFonts w:ascii="Times New Roman" w:hAnsi="Times New Roman" w:cs="Times New Roman"/>
                <w:sz w:val="20"/>
                <w:szCs w:val="24"/>
                <w:lang w:val="en-US"/>
              </w:rPr>
              <w:t>What you have learnt that will be useful in real life.</w:t>
            </w:r>
            <w:r w:rsidRPr="001C584A">
              <w:rPr>
                <w:rFonts w:ascii="Times New Roman" w:hAnsi="Times New Roman" w:cs="Times New Roman"/>
                <w:sz w:val="20"/>
                <w:szCs w:val="24"/>
                <w:u w:val="single"/>
                <w:lang w:val="en-US"/>
              </w:rPr>
              <w:t xml:space="preserve"> </w:t>
            </w:r>
          </w:p>
          <w:p w:rsidR="000768F8" w:rsidRPr="001C584A" w:rsidRDefault="000768F8" w:rsidP="000768F8">
            <w:pPr>
              <w:rPr>
                <w:rFonts w:ascii="Times New Roman" w:hAnsi="Times New Roman" w:cs="Times New Roman"/>
                <w:sz w:val="20"/>
                <w:szCs w:val="24"/>
                <w:u w:val="single"/>
                <w:lang w:val="en-US"/>
              </w:rPr>
            </w:pPr>
          </w:p>
        </w:tc>
      </w:tr>
      <w:tr w:rsidR="000768F8" w:rsidRPr="00CF6E6B" w:rsidTr="000768F8">
        <w:tc>
          <w:tcPr>
            <w:tcW w:w="1873" w:type="dxa"/>
          </w:tcPr>
          <w:p w:rsidR="000768F8" w:rsidRPr="004D4A43" w:rsidRDefault="000768F8" w:rsidP="000768F8">
            <w:pPr>
              <w:rPr>
                <w:noProof/>
                <w:sz w:val="24"/>
                <w:szCs w:val="24"/>
                <w:lang w:val="en-AU" w:eastAsia="en-AU"/>
              </w:rPr>
            </w:pPr>
            <w:r w:rsidRPr="004D4A43">
              <w:rPr>
                <w:noProof/>
                <w:sz w:val="24"/>
                <w:szCs w:val="24"/>
                <w:lang w:val="en-US"/>
              </w:rPr>
              <w:drawing>
                <wp:inline distT="0" distB="0" distL="0" distR="0" wp14:anchorId="5CE68DF4" wp14:editId="13E0AF9F">
                  <wp:extent cx="594360" cy="411480"/>
                  <wp:effectExtent l="0" t="0" r="0" b="762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 cy="411480"/>
                          </a:xfrm>
                          <a:prstGeom prst="rect">
                            <a:avLst/>
                          </a:prstGeom>
                          <a:noFill/>
                          <a:ln>
                            <a:noFill/>
                          </a:ln>
                        </pic:spPr>
                      </pic:pic>
                    </a:graphicData>
                  </a:graphic>
                </wp:inline>
              </w:drawing>
            </w:r>
          </w:p>
          <w:p w:rsidR="000768F8" w:rsidRPr="00A600F0" w:rsidRDefault="000768F8" w:rsidP="000768F8">
            <w:pPr>
              <w:rPr>
                <w:sz w:val="24"/>
                <w:szCs w:val="24"/>
                <w:lang w:val="en-US"/>
              </w:rPr>
            </w:pPr>
            <w:r w:rsidRPr="004D4A43">
              <w:rPr>
                <w:noProof/>
                <w:sz w:val="24"/>
                <w:szCs w:val="24"/>
                <w:lang w:val="en-AU" w:eastAsia="en-AU"/>
              </w:rPr>
              <w:t>Assessment</w:t>
            </w:r>
          </w:p>
        </w:tc>
        <w:tc>
          <w:tcPr>
            <w:tcW w:w="9749" w:type="dxa"/>
          </w:tcPr>
          <w:p w:rsidR="000768F8" w:rsidRDefault="000768F8" w:rsidP="000768F8">
            <w:pPr>
              <w:rPr>
                <w:sz w:val="20"/>
                <w:szCs w:val="24"/>
                <w:lang w:val="en-US"/>
              </w:rPr>
            </w:pPr>
          </w:p>
          <w:p w:rsidR="000768F8" w:rsidRDefault="000768F8" w:rsidP="000768F8">
            <w:pPr>
              <w:rPr>
                <w:sz w:val="20"/>
                <w:szCs w:val="24"/>
                <w:lang w:val="en-US"/>
              </w:rPr>
            </w:pPr>
            <w:r>
              <w:rPr>
                <w:sz w:val="20"/>
                <w:szCs w:val="24"/>
                <w:lang w:val="en-US"/>
              </w:rPr>
              <w:t>Answer this question in form of Essay</w:t>
            </w:r>
          </w:p>
          <w:p w:rsidR="007F5644" w:rsidRDefault="007F5644" w:rsidP="000768F8">
            <w:pPr>
              <w:rPr>
                <w:sz w:val="20"/>
                <w:szCs w:val="24"/>
                <w:lang w:val="en-US"/>
              </w:rPr>
            </w:pPr>
          </w:p>
          <w:p w:rsidR="000768F8" w:rsidRDefault="0057481D" w:rsidP="000768F8">
            <w:pPr>
              <w:rPr>
                <w:sz w:val="20"/>
                <w:szCs w:val="24"/>
                <w:lang w:val="en-US"/>
              </w:rPr>
            </w:pPr>
            <w:r>
              <w:rPr>
                <w:sz w:val="20"/>
                <w:szCs w:val="24"/>
                <w:lang w:val="en-US"/>
              </w:rPr>
              <w:t>Open book test.</w:t>
            </w:r>
          </w:p>
          <w:p w:rsidR="000768F8" w:rsidRPr="00D27F90" w:rsidRDefault="000768F8" w:rsidP="000768F8">
            <w:pPr>
              <w:rPr>
                <w:sz w:val="20"/>
                <w:szCs w:val="24"/>
                <w:lang w:val="en-US"/>
              </w:rPr>
            </w:pPr>
          </w:p>
        </w:tc>
      </w:tr>
      <w:tr w:rsidR="000768F8" w:rsidRPr="00500461" w:rsidTr="000768F8">
        <w:tc>
          <w:tcPr>
            <w:tcW w:w="1873" w:type="dxa"/>
          </w:tcPr>
          <w:p w:rsidR="000768F8" w:rsidRPr="00F72F43" w:rsidRDefault="000768F8" w:rsidP="000768F8">
            <w:pPr>
              <w:rPr>
                <w:rFonts w:ascii="Times New Roman" w:hAnsi="Times New Roman" w:cs="Times New Roman"/>
                <w:sz w:val="24"/>
                <w:szCs w:val="24"/>
                <w:lang w:val="en-US"/>
              </w:rPr>
            </w:pPr>
          </w:p>
          <w:p w:rsidR="000768F8" w:rsidRPr="004D4A43" w:rsidRDefault="000768F8" w:rsidP="000768F8">
            <w:pPr>
              <w:rPr>
                <w:rFonts w:ascii="Times New Roman" w:hAnsi="Times New Roman" w:cs="Times New Roman"/>
                <w:sz w:val="24"/>
                <w:szCs w:val="24"/>
                <w:lang w:val="en-US"/>
              </w:rPr>
            </w:pPr>
            <w:r w:rsidRPr="004D4A43">
              <w:rPr>
                <w:noProof/>
                <w:sz w:val="24"/>
                <w:szCs w:val="24"/>
                <w:lang w:val="en-US"/>
              </w:rPr>
              <w:drawing>
                <wp:anchor distT="0" distB="0" distL="114300" distR="114300" simplePos="0" relativeHeight="251665920" behindDoc="0" locked="0" layoutInCell="1" allowOverlap="1" wp14:anchorId="2DBE2268" wp14:editId="723AB9BC">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Pr="004D4A43">
              <w:rPr>
                <w:rFonts w:ascii="Times New Roman" w:hAnsi="Times New Roman" w:cs="Times New Roman"/>
                <w:sz w:val="24"/>
                <w:szCs w:val="24"/>
                <w:lang w:val="en-US"/>
              </w:rPr>
              <w:t>References</w:t>
            </w:r>
          </w:p>
        </w:tc>
        <w:tc>
          <w:tcPr>
            <w:tcW w:w="9749" w:type="dxa"/>
          </w:tcPr>
          <w:p w:rsidR="00114FD6" w:rsidRPr="00114FD6" w:rsidRDefault="00114FD6" w:rsidP="0057481D">
            <w:pPr>
              <w:pStyle w:val="ListParagraph"/>
              <w:numPr>
                <w:ilvl w:val="0"/>
                <w:numId w:val="31"/>
              </w:numPr>
              <w:rPr>
                <w:lang w:val="en-US"/>
              </w:rPr>
            </w:pPr>
            <w:hyperlink r:id="rId30" w:history="1">
              <w:r w:rsidRPr="001A095C">
                <w:rPr>
                  <w:rStyle w:val="Hyperlink"/>
                  <w:rFonts w:ascii="Times New Roman" w:hAnsi="Times New Roman" w:cs="Times New Roman"/>
                  <w:sz w:val="24"/>
                  <w:szCs w:val="24"/>
                  <w:lang w:val="en-US"/>
                </w:rPr>
                <w:t>https://dailypost.vu/news/consumer-price-index-increased-in-first-quarter-2018/article_03bd1b79-3f47-51ab-88df-f6143a9db0f0.html</w:t>
              </w:r>
            </w:hyperlink>
          </w:p>
          <w:p w:rsidR="00114FD6" w:rsidRPr="00114FD6" w:rsidRDefault="00114FD6" w:rsidP="00114FD6">
            <w:pPr>
              <w:pStyle w:val="ListParagraph"/>
              <w:numPr>
                <w:ilvl w:val="0"/>
                <w:numId w:val="31"/>
              </w:numPr>
              <w:rPr>
                <w:rFonts w:ascii="Times New Roman" w:hAnsi="Times New Roman" w:cs="Times New Roman"/>
                <w:sz w:val="24"/>
                <w:szCs w:val="24"/>
                <w:lang w:val="en-US"/>
              </w:rPr>
            </w:pPr>
            <w:hyperlink r:id="rId31" w:history="1">
              <w:r w:rsidRPr="00114FD6">
                <w:rPr>
                  <w:rStyle w:val="Hyperlink"/>
                  <w:rFonts w:ascii="Times New Roman" w:hAnsi="Times New Roman" w:cs="Times New Roman"/>
                  <w:sz w:val="24"/>
                  <w:szCs w:val="24"/>
                  <w:lang w:val="en-US"/>
                </w:rPr>
                <w:t>https://www.investopedia.com/articles/insights/122016/9-common-effects-inflation.asp</w:t>
              </w:r>
            </w:hyperlink>
          </w:p>
          <w:p w:rsidR="0057481D" w:rsidRPr="0057481D" w:rsidRDefault="0057481D" w:rsidP="0057481D">
            <w:pPr>
              <w:pStyle w:val="ListParagraph"/>
              <w:rPr>
                <w:rFonts w:ascii="Times New Roman" w:hAnsi="Times New Roman" w:cs="Times New Roman"/>
                <w:sz w:val="24"/>
                <w:szCs w:val="24"/>
                <w:lang w:val="en-US"/>
              </w:rPr>
            </w:pPr>
          </w:p>
          <w:p w:rsidR="00114FD6" w:rsidRDefault="00114FD6" w:rsidP="00114FD6">
            <w:pPr>
              <w:pStyle w:val="ListParagraph"/>
              <w:numPr>
                <w:ilvl w:val="0"/>
                <w:numId w:val="31"/>
              </w:numPr>
              <w:rPr>
                <w:rFonts w:ascii="Times New Roman" w:hAnsi="Times New Roman" w:cs="Times New Roman"/>
                <w:color w:val="4472C4" w:themeColor="accent1"/>
                <w:szCs w:val="24"/>
                <w:lang w:val="en-US"/>
              </w:rPr>
            </w:pPr>
            <w:hyperlink r:id="rId32" w:history="1">
              <w:r w:rsidRPr="00114FD6">
                <w:rPr>
                  <w:rStyle w:val="Hyperlink"/>
                  <w:rFonts w:ascii="Times New Roman" w:hAnsi="Times New Roman" w:cs="Times New Roman"/>
                  <w:szCs w:val="24"/>
                  <w:lang w:val="en-US"/>
                </w:rPr>
                <w:t>https://www.investopedia.com/financial-edge/0212/inflation-and-economic-recovery.aspx</w:t>
              </w:r>
            </w:hyperlink>
          </w:p>
          <w:p w:rsidR="00114FD6" w:rsidRPr="00114FD6" w:rsidRDefault="00114FD6" w:rsidP="00114FD6">
            <w:pPr>
              <w:pStyle w:val="ListParagraph"/>
              <w:rPr>
                <w:rFonts w:ascii="Times New Roman" w:hAnsi="Times New Roman" w:cs="Times New Roman"/>
                <w:color w:val="4472C4" w:themeColor="accent1"/>
                <w:szCs w:val="24"/>
                <w:lang w:val="en-US"/>
              </w:rPr>
            </w:pPr>
          </w:p>
          <w:p w:rsidR="00151C02" w:rsidRPr="00151C02" w:rsidRDefault="00151C02" w:rsidP="00151C02">
            <w:pPr>
              <w:pStyle w:val="ListParagraph"/>
              <w:numPr>
                <w:ilvl w:val="0"/>
                <w:numId w:val="31"/>
              </w:numPr>
              <w:rPr>
                <w:rFonts w:ascii="Times New Roman" w:hAnsi="Times New Roman" w:cs="Times New Roman"/>
                <w:sz w:val="20"/>
                <w:szCs w:val="24"/>
                <w:lang w:val="en-US"/>
              </w:rPr>
            </w:pPr>
            <w:hyperlink r:id="rId33" w:history="1">
              <w:r w:rsidRPr="00151C02">
                <w:rPr>
                  <w:rStyle w:val="Hyperlink"/>
                  <w:rFonts w:ascii="Times New Roman" w:hAnsi="Times New Roman" w:cs="Times New Roman"/>
                  <w:sz w:val="20"/>
                  <w:szCs w:val="24"/>
                  <w:lang w:val="en-US"/>
                </w:rPr>
                <w:t>https://www.investopedia.com/terms/i/inflation.asp</w:t>
              </w:r>
            </w:hyperlink>
          </w:p>
          <w:p w:rsidR="00114FD6" w:rsidRPr="00114FD6" w:rsidRDefault="00114FD6" w:rsidP="00151C02">
            <w:pPr>
              <w:pStyle w:val="ListParagraph"/>
              <w:rPr>
                <w:rFonts w:ascii="Times New Roman" w:hAnsi="Times New Roman" w:cs="Times New Roman"/>
                <w:color w:val="4472C4" w:themeColor="accent1"/>
                <w:szCs w:val="24"/>
                <w:lang w:val="en-US"/>
              </w:rPr>
            </w:pPr>
            <w:bookmarkStart w:id="0" w:name="_GoBack"/>
            <w:bookmarkEnd w:id="0"/>
          </w:p>
          <w:p w:rsidR="0057481D" w:rsidRPr="0057481D" w:rsidRDefault="0057481D" w:rsidP="0057481D">
            <w:pPr>
              <w:pStyle w:val="ListParagraph"/>
              <w:rPr>
                <w:rFonts w:ascii="Times New Roman" w:hAnsi="Times New Roman" w:cs="Times New Roman"/>
                <w:sz w:val="24"/>
                <w:szCs w:val="24"/>
                <w:lang w:val="en-US"/>
              </w:rPr>
            </w:pPr>
          </w:p>
          <w:p w:rsidR="000768F8" w:rsidRPr="00AD4507" w:rsidRDefault="000768F8" w:rsidP="0057481D">
            <w:pPr>
              <w:pStyle w:val="ListParagraph"/>
              <w:rPr>
                <w:lang w:val="en-US"/>
              </w:rPr>
            </w:pPr>
          </w:p>
        </w:tc>
      </w:tr>
    </w:tbl>
    <w:p w:rsidR="007F5644" w:rsidRDefault="007F5644">
      <w:pPr>
        <w:rPr>
          <w:rFonts w:ascii="Times New Roman" w:hAnsi="Times New Roman" w:cs="Times New Roman"/>
          <w:sz w:val="24"/>
          <w:szCs w:val="24"/>
          <w:u w:val="single"/>
          <w:lang w:val="en-US"/>
        </w:rPr>
      </w:pPr>
    </w:p>
    <w:p w:rsidR="001577E3" w:rsidRPr="00CF6E6B" w:rsidRDefault="007F564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br w:type="page"/>
      </w:r>
    </w:p>
    <w:p w:rsidR="00C36FBF" w:rsidRPr="00DB458A" w:rsidRDefault="00FE128D">
      <w:pPr>
        <w:rPr>
          <w:rFonts w:ascii="Times New Roman" w:hAnsi="Times New Roman" w:cs="Times New Roman"/>
          <w:b/>
          <w:color w:val="0000FF"/>
          <w:sz w:val="24"/>
          <w:szCs w:val="24"/>
          <w:u w:val="single"/>
          <w:lang w:val="en-US"/>
        </w:rPr>
      </w:pPr>
      <w:r w:rsidRPr="00DB458A">
        <w:rPr>
          <w:rFonts w:ascii="Times New Roman" w:hAnsi="Times New Roman" w:cs="Times New Roman"/>
          <w:b/>
          <w:color w:val="0000FF"/>
          <w:sz w:val="24"/>
          <w:szCs w:val="24"/>
          <w:u w:val="single"/>
          <w:lang w:val="en-US"/>
        </w:rPr>
        <w:lastRenderedPageBreak/>
        <w:t>LESSON Plan</w:t>
      </w:r>
    </w:p>
    <w:p w:rsidR="00C45B39" w:rsidRPr="00DB458A" w:rsidRDefault="00C45B39">
      <w:pPr>
        <w:rPr>
          <w:rFonts w:ascii="Times New Roman" w:hAnsi="Times New Roman" w:cs="Times New Roman"/>
          <w:color w:val="000000" w:themeColor="text1"/>
          <w:sz w:val="24"/>
          <w:szCs w:val="24"/>
          <w:lang w:val="en-US"/>
        </w:rPr>
      </w:pPr>
    </w:p>
    <w:p w:rsidR="001577E3" w:rsidRPr="004D4A43" w:rsidRDefault="001577E3" w:rsidP="00353959">
      <w:pPr>
        <w:rPr>
          <w:rFonts w:ascii="Times New Roman" w:hAnsi="Times New Roman" w:cs="Times New Roman"/>
          <w:sz w:val="24"/>
          <w:szCs w:val="24"/>
          <w:lang w:val="en-US"/>
        </w:rPr>
      </w:pPr>
    </w:p>
    <w:p w:rsidR="00876F10" w:rsidRPr="004D4A43" w:rsidRDefault="00876F10" w:rsidP="00353959">
      <w:pPr>
        <w:rPr>
          <w:rFonts w:ascii="Times New Roman" w:hAnsi="Times New Roman" w:cs="Times New Roman"/>
          <w:sz w:val="24"/>
          <w:szCs w:val="24"/>
          <w:lang w:val="en-US"/>
        </w:rPr>
      </w:pPr>
    </w:p>
    <w:p w:rsidR="00876F10" w:rsidRPr="004D4A43" w:rsidRDefault="001B35B8" w:rsidP="00353959">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8752" behindDoc="1" locked="0" layoutInCell="1" allowOverlap="1" wp14:anchorId="6E302018" wp14:editId="474C2298">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Pr="004D4A43" w:rsidRDefault="00876F10" w:rsidP="00353959">
      <w:pPr>
        <w:rPr>
          <w:rFonts w:ascii="Times New Roman" w:hAnsi="Times New Roman" w:cs="Times New Roman"/>
          <w:sz w:val="24"/>
          <w:szCs w:val="24"/>
          <w:lang w:val="en-US"/>
        </w:rPr>
      </w:pPr>
    </w:p>
    <w:p w:rsidR="00FE128D" w:rsidRPr="004D4A43" w:rsidRDefault="00FE128D" w:rsidP="00353959">
      <w:pPr>
        <w:rPr>
          <w:rFonts w:ascii="Times New Roman" w:hAnsi="Times New Roman" w:cs="Times New Roman"/>
          <w:sz w:val="24"/>
          <w:szCs w:val="24"/>
          <w:lang w:val="en-US"/>
        </w:rPr>
      </w:pPr>
    </w:p>
    <w:p w:rsidR="00FE128D" w:rsidRPr="00CF6E6B" w:rsidRDefault="00FE128D" w:rsidP="00FE128D">
      <w:pPr>
        <w:rPr>
          <w:rFonts w:ascii="Times New Roman" w:hAnsi="Times New Roman" w:cs="Times New Roman"/>
          <w:color w:val="0000FF"/>
          <w:sz w:val="24"/>
          <w:szCs w:val="24"/>
          <w:lang w:val="en-US"/>
        </w:rPr>
      </w:pPr>
      <w:r w:rsidRPr="00CF6E6B">
        <w:rPr>
          <w:rFonts w:ascii="Times New Roman" w:hAnsi="Times New Roman" w:cs="Times New Roman"/>
          <w:b/>
          <w:color w:val="0000FF"/>
          <w:sz w:val="24"/>
          <w:szCs w:val="24"/>
          <w:u w:val="single"/>
          <w:lang w:val="en-US"/>
        </w:rPr>
        <w:t>WEEKLY CHECKLIST</w:t>
      </w:r>
      <w:r w:rsidR="005235BC" w:rsidRPr="00CF6E6B">
        <w:rPr>
          <w:rFonts w:ascii="Times New Roman" w:hAnsi="Times New Roman" w:cs="Times New Roman"/>
          <w:b/>
          <w:color w:val="0000FF"/>
          <w:sz w:val="24"/>
          <w:szCs w:val="24"/>
          <w:u w:val="single"/>
          <w:lang w:val="en-US"/>
        </w:rPr>
        <w:t xml:space="preserve"> </w:t>
      </w:r>
      <w:proofErr w:type="gramStart"/>
      <w:r w:rsidR="005235BC" w:rsidRPr="00CF6E6B">
        <w:rPr>
          <w:rFonts w:ascii="Times New Roman" w:hAnsi="Times New Roman" w:cs="Times New Roman"/>
          <w:b/>
          <w:color w:val="0000FF"/>
          <w:sz w:val="24"/>
          <w:szCs w:val="24"/>
          <w:u w:val="single"/>
          <w:lang w:val="en-US"/>
        </w:rPr>
        <w:t>For</w:t>
      </w:r>
      <w:proofErr w:type="gramEnd"/>
      <w:r w:rsidR="005235BC" w:rsidRPr="00CF6E6B">
        <w:rPr>
          <w:rFonts w:ascii="Times New Roman" w:hAnsi="Times New Roman" w:cs="Times New Roman"/>
          <w:b/>
          <w:color w:val="0000FF"/>
          <w:sz w:val="24"/>
          <w:szCs w:val="24"/>
          <w:u w:val="single"/>
          <w:lang w:val="en-US"/>
        </w:rPr>
        <w:t xml:space="preserve"> Parents</w:t>
      </w:r>
      <w:r w:rsidRPr="00CF6E6B">
        <w:rPr>
          <w:rFonts w:ascii="Times New Roman" w:hAnsi="Times New Roman" w:cs="Times New Roman"/>
          <w:color w:val="0000FF"/>
          <w:sz w:val="24"/>
          <w:szCs w:val="24"/>
          <w:lang w:val="en-US"/>
        </w:rPr>
        <w:t xml:space="preserve">: </w:t>
      </w:r>
    </w:p>
    <w:p w:rsidR="00FE128D" w:rsidRPr="00CF6E6B" w:rsidRDefault="00FE128D" w:rsidP="00FE128D">
      <w:pPr>
        <w:rPr>
          <w:rFonts w:ascii="Times New Roman" w:hAnsi="Times New Roman" w:cs="Times New Roman"/>
          <w:b/>
          <w:sz w:val="24"/>
          <w:szCs w:val="24"/>
          <w:u w:val="single"/>
          <w:lang w:val="en-US"/>
        </w:rPr>
      </w:pPr>
    </w:p>
    <w:p w:rsidR="00FE128D" w:rsidRPr="004D4A43" w:rsidRDefault="005235BC" w:rsidP="00FE128D">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w:t>
      </w:r>
      <w:r w:rsidR="00FE128D" w:rsidRPr="004D4A43">
        <w:rPr>
          <w:rFonts w:ascii="Arial Black" w:hAnsi="Arial Black" w:cs="Times New Roman"/>
          <w:color w:val="0000FF"/>
          <w:sz w:val="24"/>
          <w:szCs w:val="24"/>
          <w:lang w:val="en-US"/>
        </w:rPr>
        <w:t xml:space="preserve"> </w:t>
      </w:r>
      <w:r w:rsidRPr="004D4A43">
        <w:rPr>
          <w:rFonts w:ascii="Arial Black" w:hAnsi="Arial Black" w:cs="Times New Roman"/>
          <w:color w:val="0000FF"/>
          <w:sz w:val="24"/>
          <w:szCs w:val="24"/>
          <w:lang w:val="en-US"/>
        </w:rPr>
        <w:t xml:space="preserve">     Week number 1</w:t>
      </w:r>
      <w:r w:rsidR="00FE128D" w:rsidRPr="004D4A43">
        <w:rPr>
          <w:rFonts w:ascii="Arial Black" w:hAnsi="Arial Black" w:cs="Times New Roman"/>
          <w:color w:val="0000FF"/>
          <w:sz w:val="24"/>
          <w:szCs w:val="24"/>
          <w:lang w:val="en-US"/>
        </w:rPr>
        <w:t xml:space="preserve">   Date……</w:t>
      </w:r>
      <w:r w:rsidRPr="004D4A43">
        <w:rPr>
          <w:rFonts w:ascii="Arial Black" w:hAnsi="Arial Black" w:cs="Times New Roman"/>
          <w:color w:val="0000FF"/>
          <w:sz w:val="24"/>
          <w:szCs w:val="24"/>
          <w:lang w:val="en-US"/>
        </w:rPr>
        <w:t xml:space="preserve"> to…… Month: …………</w:t>
      </w:r>
    </w:p>
    <w:p w:rsidR="00FE128D" w:rsidRPr="00500461" w:rsidRDefault="00FE128D" w:rsidP="00FE128D">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FE128D" w:rsidRPr="004D4A43" w:rsidTr="00FE128D">
        <w:trPr>
          <w:jc w:val="center"/>
        </w:trPr>
        <w:tc>
          <w:tcPr>
            <w:tcW w:w="1624"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FE128D" w:rsidRPr="004D4A43" w:rsidRDefault="00FE128D" w:rsidP="001B35B8">
            <w:pPr>
              <w:rPr>
                <w:rFonts w:ascii="Times New Roman" w:hAnsi="Times New Roman" w:cs="Times New Roman"/>
                <w:b/>
                <w:sz w:val="24"/>
                <w:szCs w:val="24"/>
                <w:lang w:val="en-US"/>
              </w:rPr>
            </w:pPr>
          </w:p>
        </w:tc>
        <w:tc>
          <w:tcPr>
            <w:tcW w:w="1178" w:type="dxa"/>
          </w:tcPr>
          <w:p w:rsidR="00FE128D" w:rsidRPr="004D4A43" w:rsidRDefault="001B35B8" w:rsidP="00FE128D">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w:t>
            </w:r>
            <w:r w:rsidR="00FE128D" w:rsidRPr="004D4A43">
              <w:rPr>
                <w:rFonts w:ascii="Times New Roman" w:hAnsi="Times New Roman" w:cs="Times New Roman"/>
                <w:b/>
                <w:sz w:val="24"/>
                <w:szCs w:val="24"/>
              </w:rPr>
              <w:t>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c>
          <w:tcPr>
            <w:tcW w:w="1559"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Day</w:t>
            </w:r>
            <w:r w:rsidR="005235BC" w:rsidRPr="004D4A43">
              <w:rPr>
                <w:rFonts w:ascii="Times New Roman" w:hAnsi="Times New Roman" w:cs="Times New Roman"/>
                <w:b/>
                <w:sz w:val="24"/>
                <w:szCs w:val="24"/>
                <w:lang w:val="en-US"/>
              </w:rPr>
              <w:t>s</w:t>
            </w:r>
            <w:r w:rsidRPr="004D4A43">
              <w:rPr>
                <w:rFonts w:ascii="Times New Roman" w:hAnsi="Times New Roman" w:cs="Times New Roman"/>
                <w:b/>
                <w:sz w:val="24"/>
                <w:szCs w:val="24"/>
                <w:lang w:val="en-US"/>
              </w:rPr>
              <w:t xml:space="preserve"> </w:t>
            </w:r>
          </w:p>
          <w:p w:rsidR="00FE128D" w:rsidRPr="004D4A43" w:rsidRDefault="00FE128D" w:rsidP="00FE128D">
            <w:pPr>
              <w:jc w:val="center"/>
              <w:rPr>
                <w:rFonts w:ascii="Times New Roman" w:hAnsi="Times New Roman" w:cs="Times New Roman"/>
                <w:b/>
                <w:sz w:val="24"/>
                <w:szCs w:val="24"/>
                <w:lang w:val="en-US"/>
              </w:rPr>
            </w:pPr>
          </w:p>
          <w:p w:rsidR="00FE128D" w:rsidRPr="004D4A43" w:rsidRDefault="00FE128D" w:rsidP="00FE128D">
            <w:pPr>
              <w:jc w:val="center"/>
              <w:rPr>
                <w:rFonts w:ascii="Times New Roman" w:hAnsi="Times New Roman" w:cs="Times New Roman"/>
                <w:b/>
                <w:sz w:val="24"/>
                <w:szCs w:val="24"/>
                <w:lang w:val="en-US"/>
              </w:rPr>
            </w:pPr>
          </w:p>
        </w:tc>
        <w:tc>
          <w:tcPr>
            <w:tcW w:w="1276" w:type="dxa"/>
          </w:tcPr>
          <w:p w:rsidR="00FE128D" w:rsidRPr="004D4A43" w:rsidRDefault="00FE128D" w:rsidP="00FE128D">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FE128D" w:rsidRPr="004D4A43" w:rsidRDefault="00FE128D" w:rsidP="001B35B8">
            <w:pPr>
              <w:rPr>
                <w:rFonts w:ascii="Times New Roman" w:hAnsi="Times New Roman" w:cs="Times New Roman"/>
                <w:b/>
                <w:sz w:val="24"/>
                <w:szCs w:val="24"/>
              </w:rPr>
            </w:pPr>
          </w:p>
        </w:tc>
        <w:tc>
          <w:tcPr>
            <w:tcW w:w="2268"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Parents</w:t>
            </w:r>
            <w:r w:rsidR="00FE128D" w:rsidRPr="004D4A43">
              <w:rPr>
                <w:rFonts w:ascii="Times New Roman" w:hAnsi="Times New Roman" w:cs="Times New Roman"/>
                <w:b/>
                <w:sz w:val="24"/>
                <w:szCs w:val="24"/>
              </w:rPr>
              <w:t xml:space="preserve"> comment </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FE128D">
            <w:pPr>
              <w:jc w:val="center"/>
              <w:rPr>
                <w:rFonts w:ascii="Times New Roman" w:hAnsi="Times New Roman" w:cs="Times New Roman"/>
                <w:b/>
                <w:sz w:val="24"/>
                <w:szCs w:val="24"/>
              </w:rPr>
            </w:pPr>
          </w:p>
        </w:tc>
        <w:tc>
          <w:tcPr>
            <w:tcW w:w="1383"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S</w:t>
            </w:r>
            <w:r w:rsidR="00FE128D" w:rsidRPr="004D4A43">
              <w:rPr>
                <w:rFonts w:ascii="Times New Roman" w:hAnsi="Times New Roman" w:cs="Times New Roman"/>
                <w:b/>
                <w:sz w:val="24"/>
                <w:szCs w:val="24"/>
              </w:rPr>
              <w:t>ignature</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bl>
    <w:p w:rsidR="00FE128D" w:rsidRPr="004D4A43" w:rsidRDefault="00FE128D"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2</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3</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lastRenderedPageBreak/>
        <w:t>Term: 2      Week numb</w:t>
      </w:r>
      <w:r w:rsidR="00D5176F" w:rsidRPr="004D4A43">
        <w:rPr>
          <w:rFonts w:ascii="Arial Black" w:hAnsi="Arial Black" w:cs="Times New Roman"/>
          <w:color w:val="0000FF"/>
          <w:sz w:val="24"/>
          <w:szCs w:val="24"/>
          <w:lang w:val="en-US"/>
        </w:rPr>
        <w:t>er 4</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5</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6</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7</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8</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9</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10</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1</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2</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p w:rsidR="00F06F98" w:rsidRPr="00500461" w:rsidRDefault="00F06F98" w:rsidP="005235BC">
      <w:pPr>
        <w:rPr>
          <w:rFonts w:ascii="Times New Roman" w:hAnsi="Times New Roman" w:cs="Times New Roman"/>
          <w:b/>
          <w:sz w:val="24"/>
          <w:szCs w:val="24"/>
          <w:u w:val="single"/>
          <w:lang w:val="en-US"/>
        </w:rPr>
      </w:pPr>
    </w:p>
    <w:p w:rsidR="00F06F98" w:rsidRPr="00500461" w:rsidRDefault="00F06F98"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3</w:t>
      </w:r>
      <w:r w:rsidRPr="004D4A43">
        <w:rPr>
          <w:rFonts w:ascii="Arial Black" w:hAnsi="Arial Black" w:cs="Times New Roman"/>
          <w:color w:val="0000FF"/>
          <w:sz w:val="24"/>
          <w:szCs w:val="24"/>
          <w:lang w:val="en-US"/>
        </w:rPr>
        <w:t xml:space="preserve">   Date…… to…… Month: …………</w:t>
      </w:r>
    </w:p>
    <w:p w:rsidR="005235BC" w:rsidRPr="00500461" w:rsidRDefault="005235BC" w:rsidP="005235BC">
      <w:pPr>
        <w:rPr>
          <w:rFonts w:ascii="Times New Roman" w:hAnsi="Times New Roman" w:cs="Times New Roman"/>
          <w:b/>
          <w:sz w:val="24"/>
          <w:szCs w:val="24"/>
          <w:u w:val="single"/>
          <w:lang w:val="en-US"/>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Number</w:t>
            </w:r>
            <w:proofErr w:type="spellEnd"/>
            <w:r w:rsidRPr="004D4A43">
              <w:rPr>
                <w:rFonts w:ascii="Times New Roman" w:hAnsi="Times New Roman" w:cs="Times New Roman"/>
                <w:b/>
                <w:sz w:val="24"/>
                <w:szCs w:val="24"/>
              </w:rPr>
              <w:t xml:space="preserve"> of </w:t>
            </w:r>
            <w:proofErr w:type="spellStart"/>
            <w:r w:rsidRPr="004D4A43">
              <w:rPr>
                <w:rFonts w:ascii="Times New Roman" w:hAnsi="Times New Roman" w:cs="Times New Roman"/>
                <w:b/>
                <w:sz w:val="24"/>
                <w:szCs w:val="24"/>
              </w:rPr>
              <w:t>lessons</w:t>
            </w:r>
            <w:proofErr w:type="spellEnd"/>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sectPr w:rsidR="005235BC" w:rsidRPr="004D4A43" w:rsidSect="00783B9F">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82" w:rsidRDefault="00905182" w:rsidP="006C25E9">
      <w:pPr>
        <w:spacing w:after="0" w:line="240" w:lineRule="auto"/>
      </w:pPr>
      <w:r>
        <w:separator/>
      </w:r>
    </w:p>
  </w:endnote>
  <w:endnote w:type="continuationSeparator" w:id="0">
    <w:p w:rsidR="00905182" w:rsidRDefault="00905182"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FA" w:rsidRPr="00D5176F" w:rsidRDefault="009159FA">
    <w:pPr>
      <w:pStyle w:val="Footer"/>
      <w:pBdr>
        <w:top w:val="thinThickSmallGap" w:sz="24" w:space="1" w:color="823B0B" w:themeColor="accent2" w:themeShade="7F"/>
      </w:pBdr>
      <w:rPr>
        <w:rFonts w:ascii="Arial Black" w:hAnsi="Arial Black"/>
        <w:b/>
      </w:rPr>
    </w:pPr>
    <w:r w:rsidRPr="00D5176F">
      <w:rPr>
        <w:rFonts w:ascii="Arial Black" w:hAnsi="Arial Black"/>
        <w:b/>
      </w:rPr>
      <w:t xml:space="preserve">Central </w:t>
    </w:r>
    <w:proofErr w:type="spellStart"/>
    <w:r w:rsidRPr="00D5176F">
      <w:rPr>
        <w:rFonts w:ascii="Arial Black" w:hAnsi="Arial Black"/>
        <w:b/>
      </w:rPr>
      <w:t>School</w:t>
    </w:r>
    <w:proofErr w:type="spellEnd"/>
    <w:r w:rsidRPr="00D5176F">
      <w:rPr>
        <w:rFonts w:ascii="Arial Black" w:hAnsi="Arial Black"/>
        <w:b/>
      </w:rPr>
      <w:t xml:space="preserve">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151C02">
      <w:rPr>
        <w:rFonts w:ascii="Arial Black" w:hAnsi="Arial Black"/>
        <w:b/>
        <w:noProof/>
      </w:rPr>
      <w:t>10</w:t>
    </w:r>
    <w:r w:rsidRPr="00D5176F">
      <w:rPr>
        <w:rFonts w:ascii="Arial Black" w:hAnsi="Arial Black"/>
        <w:b/>
      </w:rPr>
      <w:fldChar w:fldCharType="end"/>
    </w:r>
  </w:p>
  <w:p w:rsidR="009159FA" w:rsidRPr="00D5176F" w:rsidRDefault="009159FA">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82" w:rsidRDefault="00905182" w:rsidP="006C25E9">
      <w:pPr>
        <w:spacing w:after="0" w:line="240" w:lineRule="auto"/>
      </w:pPr>
      <w:r>
        <w:separator/>
      </w:r>
    </w:p>
  </w:footnote>
  <w:footnote w:type="continuationSeparator" w:id="0">
    <w:p w:rsidR="00905182" w:rsidRDefault="00905182"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0ABE3DB8"/>
    <w:multiLevelType w:val="hybridMultilevel"/>
    <w:tmpl w:val="6438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18D"/>
    <w:multiLevelType w:val="hybridMultilevel"/>
    <w:tmpl w:val="254A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8F537D4"/>
    <w:multiLevelType w:val="hybridMultilevel"/>
    <w:tmpl w:val="E5D01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2311BA"/>
    <w:multiLevelType w:val="hybridMultilevel"/>
    <w:tmpl w:val="9C34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76834"/>
    <w:multiLevelType w:val="hybridMultilevel"/>
    <w:tmpl w:val="325A118E"/>
    <w:lvl w:ilvl="0" w:tplc="0409000F">
      <w:start w:val="1"/>
      <w:numFmt w:val="decimal"/>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8">
    <w:nsid w:val="21DE73BE"/>
    <w:multiLevelType w:val="hybridMultilevel"/>
    <w:tmpl w:val="1F0C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2450E"/>
    <w:multiLevelType w:val="hybridMultilevel"/>
    <w:tmpl w:val="C8EC98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927387"/>
    <w:multiLevelType w:val="hybridMultilevel"/>
    <w:tmpl w:val="297E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C1CAA"/>
    <w:multiLevelType w:val="hybridMultilevel"/>
    <w:tmpl w:val="9A3E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F0756"/>
    <w:multiLevelType w:val="hybridMultilevel"/>
    <w:tmpl w:val="3BA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FD4DA6"/>
    <w:multiLevelType w:val="multilevel"/>
    <w:tmpl w:val="531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F9120F"/>
    <w:multiLevelType w:val="hybridMultilevel"/>
    <w:tmpl w:val="1632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00E54"/>
    <w:multiLevelType w:val="hybridMultilevel"/>
    <w:tmpl w:val="0E02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D1FA5"/>
    <w:multiLevelType w:val="hybridMultilevel"/>
    <w:tmpl w:val="4A74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B4E67"/>
    <w:multiLevelType w:val="hybridMultilevel"/>
    <w:tmpl w:val="048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0D3978"/>
    <w:multiLevelType w:val="hybridMultilevel"/>
    <w:tmpl w:val="1224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F311C"/>
    <w:multiLevelType w:val="hybridMultilevel"/>
    <w:tmpl w:val="1A80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A549C"/>
    <w:multiLevelType w:val="hybridMultilevel"/>
    <w:tmpl w:val="1A80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D72E0D"/>
    <w:multiLevelType w:val="hybridMultilevel"/>
    <w:tmpl w:val="D54C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51BD4"/>
    <w:multiLevelType w:val="hybridMultilevel"/>
    <w:tmpl w:val="8A9A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5D707B6"/>
    <w:multiLevelType w:val="hybridMultilevel"/>
    <w:tmpl w:val="E458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106043"/>
    <w:multiLevelType w:val="hybridMultilevel"/>
    <w:tmpl w:val="31943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E315F"/>
    <w:multiLevelType w:val="hybridMultilevel"/>
    <w:tmpl w:val="8040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45718"/>
    <w:multiLevelType w:val="hybridMultilevel"/>
    <w:tmpl w:val="6438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F02DB"/>
    <w:multiLevelType w:val="hybridMultilevel"/>
    <w:tmpl w:val="8D7A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F26E00"/>
    <w:multiLevelType w:val="hybridMultilevel"/>
    <w:tmpl w:val="64D0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13"/>
  </w:num>
  <w:num w:numId="6">
    <w:abstractNumId w:val="24"/>
  </w:num>
  <w:num w:numId="7">
    <w:abstractNumId w:val="31"/>
  </w:num>
  <w:num w:numId="8">
    <w:abstractNumId w:val="29"/>
  </w:num>
  <w:num w:numId="9">
    <w:abstractNumId w:val="19"/>
  </w:num>
  <w:num w:numId="10">
    <w:abstractNumId w:val="27"/>
  </w:num>
  <w:num w:numId="11">
    <w:abstractNumId w:val="28"/>
  </w:num>
  <w:num w:numId="12">
    <w:abstractNumId w:val="1"/>
  </w:num>
  <w:num w:numId="13">
    <w:abstractNumId w:val="6"/>
  </w:num>
  <w:num w:numId="14">
    <w:abstractNumId w:val="2"/>
  </w:num>
  <w:num w:numId="15">
    <w:abstractNumId w:val="22"/>
  </w:num>
  <w:num w:numId="16">
    <w:abstractNumId w:val="21"/>
  </w:num>
  <w:num w:numId="17">
    <w:abstractNumId w:val="17"/>
  </w:num>
  <w:num w:numId="18">
    <w:abstractNumId w:val="10"/>
  </w:num>
  <w:num w:numId="19">
    <w:abstractNumId w:val="30"/>
  </w:num>
  <w:num w:numId="20">
    <w:abstractNumId w:val="9"/>
  </w:num>
  <w:num w:numId="21">
    <w:abstractNumId w:val="18"/>
  </w:num>
  <w:num w:numId="22">
    <w:abstractNumId w:val="5"/>
  </w:num>
  <w:num w:numId="23">
    <w:abstractNumId w:val="25"/>
  </w:num>
  <w:num w:numId="24">
    <w:abstractNumId w:val="16"/>
  </w:num>
  <w:num w:numId="25">
    <w:abstractNumId w:val="14"/>
  </w:num>
  <w:num w:numId="26">
    <w:abstractNumId w:val="12"/>
  </w:num>
  <w:num w:numId="27">
    <w:abstractNumId w:val="15"/>
  </w:num>
  <w:num w:numId="28">
    <w:abstractNumId w:val="23"/>
  </w:num>
  <w:num w:numId="29">
    <w:abstractNumId w:val="11"/>
  </w:num>
  <w:num w:numId="30">
    <w:abstractNumId w:val="20"/>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D"/>
    <w:rsid w:val="000012CC"/>
    <w:rsid w:val="00017F54"/>
    <w:rsid w:val="00073F56"/>
    <w:rsid w:val="000768F8"/>
    <w:rsid w:val="00087F98"/>
    <w:rsid w:val="00093DB1"/>
    <w:rsid w:val="000B1517"/>
    <w:rsid w:val="000B7E70"/>
    <w:rsid w:val="000C02FD"/>
    <w:rsid w:val="000F3EFC"/>
    <w:rsid w:val="00114FD6"/>
    <w:rsid w:val="00115238"/>
    <w:rsid w:val="00151C02"/>
    <w:rsid w:val="001577E3"/>
    <w:rsid w:val="00170038"/>
    <w:rsid w:val="00172F6C"/>
    <w:rsid w:val="0017736F"/>
    <w:rsid w:val="00187D8E"/>
    <w:rsid w:val="001B35B8"/>
    <w:rsid w:val="001B60F9"/>
    <w:rsid w:val="001C584A"/>
    <w:rsid w:val="001E1A87"/>
    <w:rsid w:val="00202370"/>
    <w:rsid w:val="00202EED"/>
    <w:rsid w:val="002062FB"/>
    <w:rsid w:val="00213F7C"/>
    <w:rsid w:val="00220AFA"/>
    <w:rsid w:val="00232057"/>
    <w:rsid w:val="00240E75"/>
    <w:rsid w:val="00243867"/>
    <w:rsid w:val="00261313"/>
    <w:rsid w:val="00276FCB"/>
    <w:rsid w:val="002C267E"/>
    <w:rsid w:val="002C6816"/>
    <w:rsid w:val="002D5CB3"/>
    <w:rsid w:val="002D653F"/>
    <w:rsid w:val="002E2EDD"/>
    <w:rsid w:val="00310370"/>
    <w:rsid w:val="0033342C"/>
    <w:rsid w:val="00353959"/>
    <w:rsid w:val="00353C7F"/>
    <w:rsid w:val="00376216"/>
    <w:rsid w:val="003944DF"/>
    <w:rsid w:val="003A35CB"/>
    <w:rsid w:val="003B0E06"/>
    <w:rsid w:val="003C5453"/>
    <w:rsid w:val="003F56B7"/>
    <w:rsid w:val="004043CF"/>
    <w:rsid w:val="00406891"/>
    <w:rsid w:val="00411F6D"/>
    <w:rsid w:val="00450BD3"/>
    <w:rsid w:val="00477D2F"/>
    <w:rsid w:val="0048791A"/>
    <w:rsid w:val="004920A0"/>
    <w:rsid w:val="004A27A6"/>
    <w:rsid w:val="004A79F5"/>
    <w:rsid w:val="004B6361"/>
    <w:rsid w:val="004B7A18"/>
    <w:rsid w:val="004C10AF"/>
    <w:rsid w:val="004C2D6F"/>
    <w:rsid w:val="004D4A43"/>
    <w:rsid w:val="004D4BB2"/>
    <w:rsid w:val="004D528B"/>
    <w:rsid w:val="004E124E"/>
    <w:rsid w:val="004E54BB"/>
    <w:rsid w:val="004F0652"/>
    <w:rsid w:val="00500461"/>
    <w:rsid w:val="00510B12"/>
    <w:rsid w:val="00516C91"/>
    <w:rsid w:val="005235BC"/>
    <w:rsid w:val="0053792F"/>
    <w:rsid w:val="0054159D"/>
    <w:rsid w:val="005479AB"/>
    <w:rsid w:val="00555288"/>
    <w:rsid w:val="00555FD2"/>
    <w:rsid w:val="00563A9B"/>
    <w:rsid w:val="00565ED5"/>
    <w:rsid w:val="00570353"/>
    <w:rsid w:val="0057481D"/>
    <w:rsid w:val="005801AD"/>
    <w:rsid w:val="00585A9E"/>
    <w:rsid w:val="0059465E"/>
    <w:rsid w:val="005D3911"/>
    <w:rsid w:val="005D5500"/>
    <w:rsid w:val="005E0183"/>
    <w:rsid w:val="005E548A"/>
    <w:rsid w:val="00613016"/>
    <w:rsid w:val="00620E9B"/>
    <w:rsid w:val="0065474F"/>
    <w:rsid w:val="00670DE7"/>
    <w:rsid w:val="00677AD0"/>
    <w:rsid w:val="006C25E9"/>
    <w:rsid w:val="006F2461"/>
    <w:rsid w:val="0071476E"/>
    <w:rsid w:val="00716E81"/>
    <w:rsid w:val="0074274A"/>
    <w:rsid w:val="00745097"/>
    <w:rsid w:val="00783629"/>
    <w:rsid w:val="00783B9F"/>
    <w:rsid w:val="007876C1"/>
    <w:rsid w:val="007A5FC0"/>
    <w:rsid w:val="007C62AB"/>
    <w:rsid w:val="007D108A"/>
    <w:rsid w:val="007E4669"/>
    <w:rsid w:val="007F5644"/>
    <w:rsid w:val="0083311D"/>
    <w:rsid w:val="00841E3D"/>
    <w:rsid w:val="00852EA1"/>
    <w:rsid w:val="00876F10"/>
    <w:rsid w:val="00882F41"/>
    <w:rsid w:val="008C184C"/>
    <w:rsid w:val="008D1C6E"/>
    <w:rsid w:val="00905182"/>
    <w:rsid w:val="009159FA"/>
    <w:rsid w:val="00941FF6"/>
    <w:rsid w:val="00965A24"/>
    <w:rsid w:val="009856A2"/>
    <w:rsid w:val="00987EC4"/>
    <w:rsid w:val="0099169B"/>
    <w:rsid w:val="009931A5"/>
    <w:rsid w:val="00993EF3"/>
    <w:rsid w:val="009D167C"/>
    <w:rsid w:val="00A21779"/>
    <w:rsid w:val="00A30D37"/>
    <w:rsid w:val="00A600F0"/>
    <w:rsid w:val="00A7645E"/>
    <w:rsid w:val="00A92E3A"/>
    <w:rsid w:val="00AD4507"/>
    <w:rsid w:val="00AE0599"/>
    <w:rsid w:val="00AF4BEE"/>
    <w:rsid w:val="00B0595F"/>
    <w:rsid w:val="00B1307D"/>
    <w:rsid w:val="00B24499"/>
    <w:rsid w:val="00B51EA9"/>
    <w:rsid w:val="00B63971"/>
    <w:rsid w:val="00B65078"/>
    <w:rsid w:val="00B93929"/>
    <w:rsid w:val="00BA16C9"/>
    <w:rsid w:val="00BB351C"/>
    <w:rsid w:val="00BC0E51"/>
    <w:rsid w:val="00BC12C7"/>
    <w:rsid w:val="00BF137A"/>
    <w:rsid w:val="00C1242F"/>
    <w:rsid w:val="00C3014A"/>
    <w:rsid w:val="00C36FBF"/>
    <w:rsid w:val="00C41CB9"/>
    <w:rsid w:val="00C45B39"/>
    <w:rsid w:val="00C47E5A"/>
    <w:rsid w:val="00C50DD5"/>
    <w:rsid w:val="00C61934"/>
    <w:rsid w:val="00C7317D"/>
    <w:rsid w:val="00C80B80"/>
    <w:rsid w:val="00C942BC"/>
    <w:rsid w:val="00CD24E3"/>
    <w:rsid w:val="00CE0014"/>
    <w:rsid w:val="00CE0D98"/>
    <w:rsid w:val="00CE1F96"/>
    <w:rsid w:val="00CF4DB1"/>
    <w:rsid w:val="00CF6E6B"/>
    <w:rsid w:val="00D00F77"/>
    <w:rsid w:val="00D0402C"/>
    <w:rsid w:val="00D27F90"/>
    <w:rsid w:val="00D5176F"/>
    <w:rsid w:val="00D53EE4"/>
    <w:rsid w:val="00D71B99"/>
    <w:rsid w:val="00D819F2"/>
    <w:rsid w:val="00DA610A"/>
    <w:rsid w:val="00DB458A"/>
    <w:rsid w:val="00DC304B"/>
    <w:rsid w:val="00E0391D"/>
    <w:rsid w:val="00E1102D"/>
    <w:rsid w:val="00E1457D"/>
    <w:rsid w:val="00E15080"/>
    <w:rsid w:val="00E33DB5"/>
    <w:rsid w:val="00E551C4"/>
    <w:rsid w:val="00EA4F68"/>
    <w:rsid w:val="00EB6223"/>
    <w:rsid w:val="00EB6C83"/>
    <w:rsid w:val="00EC220D"/>
    <w:rsid w:val="00ED4F13"/>
    <w:rsid w:val="00ED4FAC"/>
    <w:rsid w:val="00F06F98"/>
    <w:rsid w:val="00F074A1"/>
    <w:rsid w:val="00F31BDD"/>
    <w:rsid w:val="00F3317F"/>
    <w:rsid w:val="00F444E0"/>
    <w:rsid w:val="00F650A6"/>
    <w:rsid w:val="00F72F43"/>
    <w:rsid w:val="00F7448F"/>
    <w:rsid w:val="00F76CF2"/>
    <w:rsid w:val="00FA06C9"/>
    <w:rsid w:val="00FA27CC"/>
    <w:rsid w:val="00FC7F77"/>
    <w:rsid w:val="00FE128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D46F3-CB2C-4EAF-8B62-BE43402A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1F6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unhideWhenUsed/>
    <w:rsid w:val="000012CC"/>
    <w:rPr>
      <w:color w:val="0563C1" w:themeColor="hyperlink"/>
      <w:u w:val="single"/>
    </w:rPr>
  </w:style>
  <w:style w:type="character" w:styleId="FollowedHyperlink">
    <w:name w:val="FollowedHyperlink"/>
    <w:basedOn w:val="DefaultParagraphFont"/>
    <w:uiPriority w:val="99"/>
    <w:semiHidden/>
    <w:unhideWhenUsed/>
    <w:rsid w:val="004E124E"/>
    <w:rPr>
      <w:color w:val="954F72" w:themeColor="followedHyperlink"/>
      <w:u w:val="single"/>
    </w:rPr>
  </w:style>
  <w:style w:type="paragraph" w:styleId="Title">
    <w:name w:val="Title"/>
    <w:basedOn w:val="Normal"/>
    <w:next w:val="Normal"/>
    <w:link w:val="TitleChar"/>
    <w:uiPriority w:val="10"/>
    <w:qFormat/>
    <w:rsid w:val="00AD45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50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11F6D"/>
    <w:rPr>
      <w:rFonts w:ascii="Times New Roman" w:eastAsia="Times New Roman" w:hAnsi="Times New Roman" w:cs="Times New Roman"/>
      <w:b/>
      <w:bCs/>
      <w:sz w:val="27"/>
      <w:szCs w:val="27"/>
      <w:lang w:val="en-US"/>
    </w:rPr>
  </w:style>
  <w:style w:type="character" w:customStyle="1" w:styleId="e24kjd">
    <w:name w:val="e24kjd"/>
    <w:basedOn w:val="DefaultParagraphFont"/>
    <w:rsid w:val="005D3911"/>
  </w:style>
  <w:style w:type="character" w:customStyle="1" w:styleId="kx21rb">
    <w:name w:val="kx21rb"/>
    <w:basedOn w:val="DefaultParagraphFont"/>
    <w:rsid w:val="005D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2757">
      <w:bodyDiv w:val="1"/>
      <w:marLeft w:val="0"/>
      <w:marRight w:val="0"/>
      <w:marTop w:val="0"/>
      <w:marBottom w:val="0"/>
      <w:divBdr>
        <w:top w:val="none" w:sz="0" w:space="0" w:color="auto"/>
        <w:left w:val="none" w:sz="0" w:space="0" w:color="auto"/>
        <w:bottom w:val="none" w:sz="0" w:space="0" w:color="auto"/>
        <w:right w:val="none" w:sz="0" w:space="0" w:color="auto"/>
      </w:divBdr>
      <w:divsChild>
        <w:div w:id="36778118">
          <w:marLeft w:val="0"/>
          <w:marRight w:val="0"/>
          <w:marTop w:val="0"/>
          <w:marBottom w:val="0"/>
          <w:divBdr>
            <w:top w:val="none" w:sz="0" w:space="0" w:color="auto"/>
            <w:left w:val="none" w:sz="0" w:space="0" w:color="auto"/>
            <w:bottom w:val="none" w:sz="0" w:space="0" w:color="auto"/>
            <w:right w:val="none" w:sz="0" w:space="0" w:color="auto"/>
          </w:divBdr>
        </w:div>
      </w:divsChild>
    </w:div>
    <w:div w:id="297691907">
      <w:bodyDiv w:val="1"/>
      <w:marLeft w:val="0"/>
      <w:marRight w:val="0"/>
      <w:marTop w:val="0"/>
      <w:marBottom w:val="0"/>
      <w:divBdr>
        <w:top w:val="none" w:sz="0" w:space="0" w:color="auto"/>
        <w:left w:val="none" w:sz="0" w:space="0" w:color="auto"/>
        <w:bottom w:val="none" w:sz="0" w:space="0" w:color="auto"/>
        <w:right w:val="none" w:sz="0" w:space="0" w:color="auto"/>
      </w:divBdr>
      <w:divsChild>
        <w:div w:id="220411461">
          <w:marLeft w:val="0"/>
          <w:marRight w:val="0"/>
          <w:marTop w:val="300"/>
          <w:marBottom w:val="600"/>
          <w:divBdr>
            <w:top w:val="none" w:sz="0" w:space="0" w:color="auto"/>
            <w:left w:val="none" w:sz="0" w:space="0" w:color="auto"/>
            <w:bottom w:val="none" w:sz="0" w:space="0" w:color="auto"/>
            <w:right w:val="none" w:sz="0" w:space="0" w:color="auto"/>
          </w:divBdr>
          <w:divsChild>
            <w:div w:id="35470621">
              <w:marLeft w:val="0"/>
              <w:marRight w:val="1500"/>
              <w:marTop w:val="300"/>
              <w:marBottom w:val="0"/>
              <w:divBdr>
                <w:top w:val="none" w:sz="0" w:space="0" w:color="auto"/>
                <w:left w:val="none" w:sz="0" w:space="0" w:color="auto"/>
                <w:bottom w:val="none" w:sz="0" w:space="0" w:color="auto"/>
                <w:right w:val="none" w:sz="0" w:space="0" w:color="auto"/>
              </w:divBdr>
            </w:div>
            <w:div w:id="12665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9234">
      <w:bodyDiv w:val="1"/>
      <w:marLeft w:val="0"/>
      <w:marRight w:val="0"/>
      <w:marTop w:val="0"/>
      <w:marBottom w:val="0"/>
      <w:divBdr>
        <w:top w:val="none" w:sz="0" w:space="0" w:color="auto"/>
        <w:left w:val="none" w:sz="0" w:space="0" w:color="auto"/>
        <w:bottom w:val="none" w:sz="0" w:space="0" w:color="auto"/>
        <w:right w:val="none" w:sz="0" w:space="0" w:color="auto"/>
      </w:divBdr>
    </w:div>
    <w:div w:id="515659341">
      <w:bodyDiv w:val="1"/>
      <w:marLeft w:val="0"/>
      <w:marRight w:val="0"/>
      <w:marTop w:val="0"/>
      <w:marBottom w:val="0"/>
      <w:divBdr>
        <w:top w:val="none" w:sz="0" w:space="0" w:color="auto"/>
        <w:left w:val="none" w:sz="0" w:space="0" w:color="auto"/>
        <w:bottom w:val="none" w:sz="0" w:space="0" w:color="auto"/>
        <w:right w:val="none" w:sz="0" w:space="0" w:color="auto"/>
      </w:divBdr>
      <w:divsChild>
        <w:div w:id="1100757919">
          <w:marLeft w:val="0"/>
          <w:marRight w:val="0"/>
          <w:marTop w:val="0"/>
          <w:marBottom w:val="0"/>
          <w:divBdr>
            <w:top w:val="none" w:sz="0" w:space="0" w:color="auto"/>
            <w:left w:val="none" w:sz="0" w:space="0" w:color="auto"/>
            <w:bottom w:val="none" w:sz="0" w:space="0" w:color="auto"/>
            <w:right w:val="none" w:sz="0" w:space="0" w:color="auto"/>
          </w:divBdr>
          <w:divsChild>
            <w:div w:id="1753508389">
              <w:marLeft w:val="0"/>
              <w:marRight w:val="0"/>
              <w:marTop w:val="0"/>
              <w:marBottom w:val="0"/>
              <w:divBdr>
                <w:top w:val="none" w:sz="0" w:space="0" w:color="auto"/>
                <w:left w:val="none" w:sz="0" w:space="0" w:color="auto"/>
                <w:bottom w:val="none" w:sz="0" w:space="0" w:color="auto"/>
                <w:right w:val="none" w:sz="0" w:space="0" w:color="auto"/>
              </w:divBdr>
            </w:div>
            <w:div w:id="1185755154">
              <w:marLeft w:val="0"/>
              <w:marRight w:val="0"/>
              <w:marTop w:val="0"/>
              <w:marBottom w:val="0"/>
              <w:divBdr>
                <w:top w:val="none" w:sz="0" w:space="0" w:color="auto"/>
                <w:left w:val="none" w:sz="0" w:space="0" w:color="auto"/>
                <w:bottom w:val="none" w:sz="0" w:space="0" w:color="auto"/>
                <w:right w:val="none" w:sz="0" w:space="0" w:color="auto"/>
              </w:divBdr>
            </w:div>
          </w:divsChild>
        </w:div>
        <w:div w:id="1111045882">
          <w:marLeft w:val="0"/>
          <w:marRight w:val="0"/>
          <w:marTop w:val="0"/>
          <w:marBottom w:val="0"/>
          <w:divBdr>
            <w:top w:val="none" w:sz="0" w:space="0" w:color="auto"/>
            <w:left w:val="none" w:sz="0" w:space="0" w:color="auto"/>
            <w:bottom w:val="none" w:sz="0" w:space="0" w:color="auto"/>
            <w:right w:val="none" w:sz="0" w:space="0" w:color="auto"/>
          </w:divBdr>
          <w:divsChild>
            <w:div w:id="834608822">
              <w:marLeft w:val="0"/>
              <w:marRight w:val="0"/>
              <w:marTop w:val="0"/>
              <w:marBottom w:val="0"/>
              <w:divBdr>
                <w:top w:val="none" w:sz="0" w:space="0" w:color="auto"/>
                <w:left w:val="none" w:sz="0" w:space="0" w:color="auto"/>
                <w:bottom w:val="none" w:sz="0" w:space="0" w:color="auto"/>
                <w:right w:val="none" w:sz="0" w:space="0" w:color="auto"/>
              </w:divBdr>
              <w:divsChild>
                <w:div w:id="13284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636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421">
          <w:marLeft w:val="0"/>
          <w:marRight w:val="0"/>
          <w:marTop w:val="300"/>
          <w:marBottom w:val="150"/>
          <w:divBdr>
            <w:top w:val="none" w:sz="0" w:space="0" w:color="auto"/>
            <w:left w:val="none" w:sz="0" w:space="0" w:color="auto"/>
            <w:bottom w:val="single" w:sz="6" w:space="4" w:color="EEEEEE"/>
            <w:right w:val="none" w:sz="0" w:space="0" w:color="auto"/>
          </w:divBdr>
          <w:divsChild>
            <w:div w:id="433399183">
              <w:marLeft w:val="0"/>
              <w:marRight w:val="0"/>
              <w:marTop w:val="0"/>
              <w:marBottom w:val="0"/>
              <w:divBdr>
                <w:top w:val="none" w:sz="0" w:space="0" w:color="auto"/>
                <w:left w:val="none" w:sz="0" w:space="0" w:color="auto"/>
                <w:bottom w:val="none" w:sz="0" w:space="0" w:color="auto"/>
                <w:right w:val="none" w:sz="0" w:space="0" w:color="auto"/>
              </w:divBdr>
            </w:div>
          </w:divsChild>
        </w:div>
        <w:div w:id="1285843022">
          <w:marLeft w:val="0"/>
          <w:marRight w:val="0"/>
          <w:marTop w:val="0"/>
          <w:marBottom w:val="0"/>
          <w:divBdr>
            <w:top w:val="none" w:sz="0" w:space="0" w:color="auto"/>
            <w:left w:val="none" w:sz="0" w:space="0" w:color="auto"/>
            <w:bottom w:val="none" w:sz="0" w:space="0" w:color="auto"/>
            <w:right w:val="none" w:sz="0" w:space="0" w:color="auto"/>
          </w:divBdr>
          <w:divsChild>
            <w:div w:id="651448215">
              <w:marLeft w:val="0"/>
              <w:marRight w:val="0"/>
              <w:marTop w:val="0"/>
              <w:marBottom w:val="0"/>
              <w:divBdr>
                <w:top w:val="none" w:sz="0" w:space="0" w:color="auto"/>
                <w:left w:val="none" w:sz="0" w:space="0" w:color="auto"/>
                <w:bottom w:val="none" w:sz="0" w:space="0" w:color="auto"/>
                <w:right w:val="none" w:sz="0" w:space="0" w:color="auto"/>
              </w:divBdr>
            </w:div>
            <w:div w:id="1851485809">
              <w:marLeft w:val="0"/>
              <w:marRight w:val="0"/>
              <w:marTop w:val="0"/>
              <w:marBottom w:val="0"/>
              <w:divBdr>
                <w:top w:val="none" w:sz="0" w:space="0" w:color="auto"/>
                <w:left w:val="none" w:sz="0" w:space="0" w:color="auto"/>
                <w:bottom w:val="none" w:sz="0" w:space="0" w:color="auto"/>
                <w:right w:val="none" w:sz="0" w:space="0" w:color="auto"/>
              </w:divBdr>
            </w:div>
            <w:div w:id="551118173">
              <w:marLeft w:val="0"/>
              <w:marRight w:val="0"/>
              <w:marTop w:val="0"/>
              <w:marBottom w:val="0"/>
              <w:divBdr>
                <w:top w:val="none" w:sz="0" w:space="0" w:color="auto"/>
                <w:left w:val="none" w:sz="0" w:space="0" w:color="auto"/>
                <w:bottom w:val="none" w:sz="0" w:space="0" w:color="auto"/>
                <w:right w:val="none" w:sz="0" w:space="0" w:color="auto"/>
              </w:divBdr>
            </w:div>
            <w:div w:id="9447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29729">
      <w:bodyDiv w:val="1"/>
      <w:marLeft w:val="0"/>
      <w:marRight w:val="0"/>
      <w:marTop w:val="0"/>
      <w:marBottom w:val="0"/>
      <w:divBdr>
        <w:top w:val="none" w:sz="0" w:space="0" w:color="auto"/>
        <w:left w:val="none" w:sz="0" w:space="0" w:color="auto"/>
        <w:bottom w:val="none" w:sz="0" w:space="0" w:color="auto"/>
        <w:right w:val="none" w:sz="0" w:space="0" w:color="auto"/>
      </w:divBdr>
    </w:div>
    <w:div w:id="988241644">
      <w:bodyDiv w:val="1"/>
      <w:marLeft w:val="0"/>
      <w:marRight w:val="0"/>
      <w:marTop w:val="0"/>
      <w:marBottom w:val="0"/>
      <w:divBdr>
        <w:top w:val="none" w:sz="0" w:space="0" w:color="auto"/>
        <w:left w:val="none" w:sz="0" w:space="0" w:color="auto"/>
        <w:bottom w:val="none" w:sz="0" w:space="0" w:color="auto"/>
        <w:right w:val="none" w:sz="0" w:space="0" w:color="auto"/>
      </w:divBdr>
      <w:divsChild>
        <w:div w:id="387463257">
          <w:marLeft w:val="0"/>
          <w:marRight w:val="0"/>
          <w:marTop w:val="0"/>
          <w:marBottom w:val="0"/>
          <w:divBdr>
            <w:top w:val="none" w:sz="0" w:space="0" w:color="auto"/>
            <w:left w:val="none" w:sz="0" w:space="0" w:color="auto"/>
            <w:bottom w:val="none" w:sz="0" w:space="0" w:color="auto"/>
            <w:right w:val="none" w:sz="0" w:space="0" w:color="auto"/>
          </w:divBdr>
        </w:div>
      </w:divsChild>
    </w:div>
    <w:div w:id="1070998353">
      <w:bodyDiv w:val="1"/>
      <w:marLeft w:val="0"/>
      <w:marRight w:val="0"/>
      <w:marTop w:val="0"/>
      <w:marBottom w:val="0"/>
      <w:divBdr>
        <w:top w:val="none" w:sz="0" w:space="0" w:color="auto"/>
        <w:left w:val="none" w:sz="0" w:space="0" w:color="auto"/>
        <w:bottom w:val="none" w:sz="0" w:space="0" w:color="auto"/>
        <w:right w:val="none" w:sz="0" w:space="0" w:color="auto"/>
      </w:divBdr>
    </w:div>
    <w:div w:id="1243830054">
      <w:bodyDiv w:val="1"/>
      <w:marLeft w:val="0"/>
      <w:marRight w:val="0"/>
      <w:marTop w:val="0"/>
      <w:marBottom w:val="0"/>
      <w:divBdr>
        <w:top w:val="none" w:sz="0" w:space="0" w:color="auto"/>
        <w:left w:val="none" w:sz="0" w:space="0" w:color="auto"/>
        <w:bottom w:val="none" w:sz="0" w:space="0" w:color="auto"/>
        <w:right w:val="none" w:sz="0" w:space="0" w:color="auto"/>
      </w:divBdr>
      <w:divsChild>
        <w:div w:id="1855341922">
          <w:marLeft w:val="0"/>
          <w:marRight w:val="0"/>
          <w:marTop w:val="0"/>
          <w:marBottom w:val="0"/>
          <w:divBdr>
            <w:top w:val="none" w:sz="0" w:space="0" w:color="auto"/>
            <w:left w:val="none" w:sz="0" w:space="0" w:color="auto"/>
            <w:bottom w:val="none" w:sz="0" w:space="0" w:color="auto"/>
            <w:right w:val="none" w:sz="0" w:space="0" w:color="auto"/>
          </w:divBdr>
        </w:div>
      </w:divsChild>
    </w:div>
    <w:div w:id="1326280504">
      <w:bodyDiv w:val="1"/>
      <w:marLeft w:val="0"/>
      <w:marRight w:val="0"/>
      <w:marTop w:val="0"/>
      <w:marBottom w:val="0"/>
      <w:divBdr>
        <w:top w:val="none" w:sz="0" w:space="0" w:color="auto"/>
        <w:left w:val="none" w:sz="0" w:space="0" w:color="auto"/>
        <w:bottom w:val="none" w:sz="0" w:space="0" w:color="auto"/>
        <w:right w:val="none" w:sz="0" w:space="0" w:color="auto"/>
      </w:divBdr>
      <w:divsChild>
        <w:div w:id="142353779">
          <w:marLeft w:val="0"/>
          <w:marRight w:val="0"/>
          <w:marTop w:val="0"/>
          <w:marBottom w:val="0"/>
          <w:divBdr>
            <w:top w:val="none" w:sz="0" w:space="0" w:color="auto"/>
            <w:left w:val="none" w:sz="0" w:space="0" w:color="auto"/>
            <w:bottom w:val="none" w:sz="0" w:space="0" w:color="auto"/>
            <w:right w:val="none" w:sz="0" w:space="0" w:color="auto"/>
          </w:divBdr>
        </w:div>
      </w:divsChild>
    </w:div>
    <w:div w:id="1484808472">
      <w:bodyDiv w:val="1"/>
      <w:marLeft w:val="0"/>
      <w:marRight w:val="0"/>
      <w:marTop w:val="0"/>
      <w:marBottom w:val="0"/>
      <w:divBdr>
        <w:top w:val="none" w:sz="0" w:space="0" w:color="auto"/>
        <w:left w:val="none" w:sz="0" w:space="0" w:color="auto"/>
        <w:bottom w:val="none" w:sz="0" w:space="0" w:color="auto"/>
        <w:right w:val="none" w:sz="0" w:space="0" w:color="auto"/>
      </w:divBdr>
      <w:divsChild>
        <w:div w:id="528757252">
          <w:marLeft w:val="0"/>
          <w:marRight w:val="0"/>
          <w:marTop w:val="300"/>
          <w:marBottom w:val="600"/>
          <w:divBdr>
            <w:top w:val="none" w:sz="0" w:space="0" w:color="auto"/>
            <w:left w:val="none" w:sz="0" w:space="0" w:color="auto"/>
            <w:bottom w:val="none" w:sz="0" w:space="0" w:color="auto"/>
            <w:right w:val="none" w:sz="0" w:space="0" w:color="auto"/>
          </w:divBdr>
          <w:divsChild>
            <w:div w:id="1179003424">
              <w:marLeft w:val="0"/>
              <w:marRight w:val="1500"/>
              <w:marTop w:val="300"/>
              <w:marBottom w:val="0"/>
              <w:divBdr>
                <w:top w:val="none" w:sz="0" w:space="0" w:color="auto"/>
                <w:left w:val="none" w:sz="0" w:space="0" w:color="auto"/>
                <w:bottom w:val="none" w:sz="0" w:space="0" w:color="auto"/>
                <w:right w:val="none" w:sz="0" w:space="0" w:color="auto"/>
              </w:divBdr>
            </w:div>
            <w:div w:id="2772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1020">
      <w:bodyDiv w:val="1"/>
      <w:marLeft w:val="0"/>
      <w:marRight w:val="0"/>
      <w:marTop w:val="0"/>
      <w:marBottom w:val="0"/>
      <w:divBdr>
        <w:top w:val="none" w:sz="0" w:space="0" w:color="auto"/>
        <w:left w:val="none" w:sz="0" w:space="0" w:color="auto"/>
        <w:bottom w:val="none" w:sz="0" w:space="0" w:color="auto"/>
        <w:right w:val="none" w:sz="0" w:space="0" w:color="auto"/>
      </w:divBdr>
    </w:div>
    <w:div w:id="1959487102">
      <w:bodyDiv w:val="1"/>
      <w:marLeft w:val="0"/>
      <w:marRight w:val="0"/>
      <w:marTop w:val="0"/>
      <w:marBottom w:val="0"/>
      <w:divBdr>
        <w:top w:val="none" w:sz="0" w:space="0" w:color="auto"/>
        <w:left w:val="none" w:sz="0" w:space="0" w:color="auto"/>
        <w:bottom w:val="none" w:sz="0" w:space="0" w:color="auto"/>
        <w:right w:val="none" w:sz="0" w:space="0" w:color="auto"/>
      </w:divBdr>
    </w:div>
    <w:div w:id="20650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3.png"/><Relationship Id="rId21" Type="http://schemas.openxmlformats.org/officeDocument/2006/relationships/oleObject" Target="embeddings/oleObject1.bin"/><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www.investopedia.com/articles/insights/122016/9-common-effects-inflation.asp" TargetMode="External"/><Relationship Id="rId33" Type="http://schemas.openxmlformats.org/officeDocument/2006/relationships/hyperlink" Target="https://www.investopedia.com/terms/i/inflation.asp" TargetMode="External"/><Relationship Id="rId2" Type="http://schemas.openxmlformats.org/officeDocument/2006/relationships/numbering" Target="numbering.xml"/><Relationship Id="rId16" Type="http://schemas.openxmlformats.org/officeDocument/2006/relationships/hyperlink" Target="https://www.investopedia.com/terms/i/inflation.asp" TargetMode="External"/><Relationship Id="rId20" Type="http://schemas.openxmlformats.org/officeDocument/2006/relationships/image" Target="media/image11.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2.bin"/><Relationship Id="rId32" Type="http://schemas.openxmlformats.org/officeDocument/2006/relationships/hyperlink" Target="https://www.investopedia.com/financial-edge/0212/inflation-and-economic-recovery.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investopedia.com/financial-edge/0212/inflation-and-economic-recovery.aspx" TargetMode="External"/><Relationship Id="rId31" Type="http://schemas.openxmlformats.org/officeDocument/2006/relationships/hyperlink" Target="https://www.investopedia.com/articles/insights/122016/9-common-effects-inflation.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investopedia.com/articles/insights/122016/9-common-effects-inflation.asp" TargetMode="External"/><Relationship Id="rId27" Type="http://schemas.openxmlformats.org/officeDocument/2006/relationships/hyperlink" Target="https://dailypost.vu/news/consumer-price-index-increased-in-first-quarter-2018/article_03bd1b79-3f47-51ab-88df-f6143a9db0f0.html" TargetMode="External"/><Relationship Id="rId30" Type="http://schemas.openxmlformats.org/officeDocument/2006/relationships/hyperlink" Target="https://dailypost.vu/news/consumer-price-index-increased-in-first-quarter-2018/article_03bd1b79-3f47-51ab-88df-f6143a9db0f0.htm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A495-D582-43A8-B87E-C52551C9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1015</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willietien</dc:creator>
  <cp:lastModifiedBy>User</cp:lastModifiedBy>
  <cp:revision>3</cp:revision>
  <cp:lastPrinted>2020-05-06T06:58:00Z</cp:lastPrinted>
  <dcterms:created xsi:type="dcterms:W3CDTF">2020-05-24T05:20:00Z</dcterms:created>
  <dcterms:modified xsi:type="dcterms:W3CDTF">2020-05-24T05:34:00Z</dcterms:modified>
</cp:coreProperties>
</file>